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324" w:rsidRDefault="003B4324" w:rsidP="003B4324">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rsidR="003B4324" w:rsidRDefault="003B4324" w:rsidP="003B4324">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rsidR="003B4324" w:rsidRDefault="003B4324" w:rsidP="003B4324">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rsidR="003B4324" w:rsidRDefault="003B4324" w:rsidP="003B4324">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rsidR="003B4324" w:rsidRDefault="003B4324" w:rsidP="003B4324">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rsidR="003B4324" w:rsidRDefault="003B4324" w:rsidP="003B4324">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rsidR="003B4324" w:rsidRDefault="003B4324" w:rsidP="003B4324">
      <w:pPr>
        <w:tabs>
          <w:tab w:val="left" w:pos="7692"/>
        </w:tabs>
        <w:textAlignment w:val="center"/>
        <w:rPr>
          <w:szCs w:val="24"/>
        </w:rPr>
      </w:pPr>
    </w:p>
    <w:p w:rsidR="003B4324" w:rsidRDefault="003B4324" w:rsidP="003B4324">
      <w:pPr>
        <w:tabs>
          <w:tab w:val="left" w:pos="5400"/>
        </w:tabs>
        <w:textAlignment w:val="center"/>
        <w:rPr>
          <w:szCs w:val="24"/>
        </w:rPr>
      </w:pPr>
    </w:p>
    <w:p w:rsidR="003B4324" w:rsidRDefault="003B4324" w:rsidP="003B4324">
      <w:pPr>
        <w:tabs>
          <w:tab w:val="left" w:pos="5400"/>
        </w:tabs>
        <w:textAlignment w:val="center"/>
        <w:rPr>
          <w:szCs w:val="24"/>
        </w:rPr>
      </w:pPr>
    </w:p>
    <w:p w:rsidR="003B4324" w:rsidRDefault="003B4324" w:rsidP="003B4324">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3B4324" w:rsidRDefault="003B4324" w:rsidP="003B4324">
      <w:pPr>
        <w:widowControl w:val="0"/>
        <w:pBdr>
          <w:top w:val="nil"/>
          <w:left w:val="nil"/>
          <w:bottom w:val="nil"/>
          <w:right w:val="nil"/>
          <w:between w:val="nil"/>
        </w:pBdr>
        <w:tabs>
          <w:tab w:val="left" w:pos="567"/>
          <w:tab w:val="left" w:pos="851"/>
        </w:tabs>
        <w:rPr>
          <w:caps/>
          <w:szCs w:val="24"/>
        </w:rPr>
      </w:pPr>
    </w:p>
    <w:p w:rsidR="003B4324" w:rsidRDefault="003B4324" w:rsidP="003B432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B4324" w:rsidTr="00C544E0">
        <w:tc>
          <w:tcPr>
            <w:tcW w:w="2448" w:type="dxa"/>
          </w:tcPr>
          <w:p w:rsidR="003B4324" w:rsidRDefault="003B4324" w:rsidP="00C544E0">
            <w:pPr>
              <w:jc w:val="both"/>
              <w:rPr>
                <w:b/>
                <w:kern w:val="2"/>
                <w:szCs w:val="24"/>
              </w:rPr>
            </w:pPr>
            <w:r>
              <w:rPr>
                <w:b/>
                <w:kern w:val="2"/>
                <w:szCs w:val="24"/>
              </w:rPr>
              <w:t>Sutarties pavadinimas</w:t>
            </w:r>
          </w:p>
        </w:tc>
        <w:tc>
          <w:tcPr>
            <w:tcW w:w="7110" w:type="dxa"/>
            <w:gridSpan w:val="3"/>
          </w:tcPr>
          <w:p w:rsidR="003B4324" w:rsidRDefault="003B4324" w:rsidP="00C544E0">
            <w:pPr>
              <w:jc w:val="both"/>
              <w:rPr>
                <w:kern w:val="2"/>
                <w:szCs w:val="24"/>
              </w:rPr>
            </w:pPr>
            <w:r>
              <w:rPr>
                <w:kern w:val="2"/>
                <w:szCs w:val="24"/>
              </w:rPr>
              <w:t>Savanoriško transporto priemonių valdytojų civilinės atsakomybės (kasko)</w:t>
            </w:r>
            <w:r>
              <w:rPr>
                <w:kern w:val="2"/>
                <w:szCs w:val="24"/>
              </w:rPr>
              <w:t xml:space="preserve"> draudimo paslaugos</w:t>
            </w:r>
          </w:p>
        </w:tc>
      </w:tr>
      <w:tr w:rsidR="003B4324" w:rsidTr="00C544E0">
        <w:tc>
          <w:tcPr>
            <w:tcW w:w="2448" w:type="dxa"/>
          </w:tcPr>
          <w:p w:rsidR="003B4324" w:rsidRDefault="003B4324" w:rsidP="00C544E0">
            <w:pPr>
              <w:jc w:val="both"/>
              <w:rPr>
                <w:b/>
                <w:kern w:val="2"/>
                <w:szCs w:val="24"/>
              </w:rPr>
            </w:pPr>
            <w:r>
              <w:rPr>
                <w:b/>
                <w:kern w:val="2"/>
                <w:szCs w:val="24"/>
              </w:rPr>
              <w:t>Sutarties data</w:t>
            </w:r>
          </w:p>
        </w:tc>
        <w:tc>
          <w:tcPr>
            <w:tcW w:w="2177" w:type="dxa"/>
          </w:tcPr>
          <w:p w:rsidR="003B4324" w:rsidRDefault="003B4324" w:rsidP="00C544E0">
            <w:pPr>
              <w:jc w:val="both"/>
              <w:rPr>
                <w:kern w:val="2"/>
                <w:szCs w:val="24"/>
              </w:rPr>
            </w:pPr>
          </w:p>
        </w:tc>
        <w:tc>
          <w:tcPr>
            <w:tcW w:w="2362" w:type="dxa"/>
          </w:tcPr>
          <w:p w:rsidR="003B4324" w:rsidRDefault="003B4324" w:rsidP="00C544E0">
            <w:pPr>
              <w:jc w:val="both"/>
              <w:rPr>
                <w:b/>
                <w:kern w:val="2"/>
                <w:szCs w:val="24"/>
              </w:rPr>
            </w:pPr>
            <w:r>
              <w:rPr>
                <w:b/>
                <w:kern w:val="2"/>
                <w:szCs w:val="24"/>
              </w:rPr>
              <w:t>Sutarties numeris</w:t>
            </w:r>
          </w:p>
        </w:tc>
        <w:tc>
          <w:tcPr>
            <w:tcW w:w="2571" w:type="dxa"/>
          </w:tcPr>
          <w:p w:rsidR="003B4324" w:rsidRDefault="003B4324" w:rsidP="00C544E0">
            <w:pPr>
              <w:jc w:val="both"/>
              <w:rPr>
                <w:kern w:val="2"/>
                <w:szCs w:val="24"/>
              </w:rPr>
            </w:pPr>
          </w:p>
        </w:tc>
      </w:tr>
    </w:tbl>
    <w:p w:rsidR="003B4324" w:rsidRDefault="003B4324" w:rsidP="003B432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B4324" w:rsidTr="00C544E0">
        <w:tc>
          <w:tcPr>
            <w:tcW w:w="9558" w:type="dxa"/>
            <w:gridSpan w:val="3"/>
          </w:tcPr>
          <w:p w:rsidR="003B4324" w:rsidRDefault="003B4324" w:rsidP="00C544E0">
            <w:pPr>
              <w:jc w:val="center"/>
              <w:rPr>
                <w:b/>
                <w:kern w:val="2"/>
                <w:szCs w:val="24"/>
              </w:rPr>
            </w:pPr>
            <w:r>
              <w:rPr>
                <w:b/>
                <w:kern w:val="2"/>
                <w:szCs w:val="24"/>
              </w:rPr>
              <w:t>1. SUTARTIES ŠALYS</w:t>
            </w:r>
          </w:p>
        </w:tc>
      </w:tr>
      <w:tr w:rsidR="003B4324" w:rsidTr="00C544E0">
        <w:tc>
          <w:tcPr>
            <w:tcW w:w="2808" w:type="dxa"/>
            <w:vMerge w:val="restart"/>
          </w:tcPr>
          <w:p w:rsidR="003B4324" w:rsidRDefault="003B4324" w:rsidP="00C544E0">
            <w:pPr>
              <w:jc w:val="center"/>
              <w:rPr>
                <w:b/>
                <w:kern w:val="2"/>
                <w:szCs w:val="24"/>
              </w:rPr>
            </w:pPr>
          </w:p>
          <w:p w:rsidR="003B4324" w:rsidRDefault="003B4324" w:rsidP="00C544E0">
            <w:pPr>
              <w:jc w:val="center"/>
              <w:rPr>
                <w:b/>
                <w:kern w:val="2"/>
                <w:szCs w:val="24"/>
              </w:rPr>
            </w:pPr>
          </w:p>
          <w:p w:rsidR="003B4324" w:rsidRDefault="003B4324" w:rsidP="00C544E0">
            <w:pPr>
              <w:jc w:val="center"/>
              <w:rPr>
                <w:b/>
                <w:kern w:val="2"/>
                <w:szCs w:val="24"/>
              </w:rPr>
            </w:pPr>
          </w:p>
          <w:p w:rsidR="003B4324" w:rsidRDefault="003B4324" w:rsidP="00C544E0">
            <w:pPr>
              <w:rPr>
                <w:b/>
                <w:kern w:val="2"/>
                <w:szCs w:val="24"/>
              </w:rPr>
            </w:pPr>
          </w:p>
          <w:p w:rsidR="003B4324" w:rsidRDefault="003B4324" w:rsidP="00C544E0">
            <w:pPr>
              <w:rPr>
                <w:b/>
                <w:kern w:val="2"/>
                <w:szCs w:val="24"/>
              </w:rPr>
            </w:pPr>
            <w:r>
              <w:rPr>
                <w:b/>
                <w:kern w:val="2"/>
                <w:szCs w:val="24"/>
              </w:rPr>
              <w:t>1.1. Pirkėjas</w:t>
            </w:r>
          </w:p>
        </w:tc>
        <w:tc>
          <w:tcPr>
            <w:tcW w:w="3240" w:type="dxa"/>
          </w:tcPr>
          <w:p w:rsidR="003B4324" w:rsidRDefault="003B4324" w:rsidP="00C544E0">
            <w:pPr>
              <w:rPr>
                <w:kern w:val="2"/>
                <w:szCs w:val="24"/>
              </w:rPr>
            </w:pPr>
            <w:r>
              <w:rPr>
                <w:kern w:val="2"/>
                <w:szCs w:val="24"/>
              </w:rPr>
              <w:t>1.1.1. Pavadinimas</w:t>
            </w:r>
          </w:p>
        </w:tc>
        <w:tc>
          <w:tcPr>
            <w:tcW w:w="3510" w:type="dxa"/>
          </w:tcPr>
          <w:p w:rsidR="003B4324" w:rsidRDefault="003B4324" w:rsidP="00C544E0">
            <w:pPr>
              <w:jc w:val="center"/>
              <w:rPr>
                <w:kern w:val="2"/>
                <w:szCs w:val="24"/>
              </w:rPr>
            </w:pPr>
            <w:r>
              <w:rPr>
                <w:kern w:val="2"/>
                <w:szCs w:val="24"/>
              </w:rPr>
              <w:t>UAB „Utenos regiono atliekų tvarkymo centras“</w:t>
            </w:r>
          </w:p>
        </w:tc>
      </w:tr>
      <w:tr w:rsidR="003B4324" w:rsidTr="00C544E0">
        <w:tc>
          <w:tcPr>
            <w:tcW w:w="2808" w:type="dxa"/>
            <w:vMerge/>
          </w:tcPr>
          <w:p w:rsidR="003B4324" w:rsidRDefault="003B4324" w:rsidP="00C544E0">
            <w:pPr>
              <w:rPr>
                <w:kern w:val="2"/>
                <w:szCs w:val="24"/>
              </w:rPr>
            </w:pPr>
          </w:p>
        </w:tc>
        <w:tc>
          <w:tcPr>
            <w:tcW w:w="3240" w:type="dxa"/>
          </w:tcPr>
          <w:p w:rsidR="003B4324" w:rsidRDefault="003B4324" w:rsidP="00C544E0">
            <w:pPr>
              <w:rPr>
                <w:kern w:val="2"/>
                <w:szCs w:val="24"/>
              </w:rPr>
            </w:pPr>
            <w:r>
              <w:rPr>
                <w:kern w:val="2"/>
                <w:szCs w:val="24"/>
              </w:rPr>
              <w:t>1.1.2. Juridinio asmens kodas</w:t>
            </w:r>
          </w:p>
        </w:tc>
        <w:tc>
          <w:tcPr>
            <w:tcW w:w="3510" w:type="dxa"/>
          </w:tcPr>
          <w:p w:rsidR="003B4324" w:rsidRDefault="003B4324" w:rsidP="00C544E0">
            <w:pPr>
              <w:jc w:val="center"/>
              <w:rPr>
                <w:kern w:val="2"/>
                <w:szCs w:val="24"/>
              </w:rPr>
            </w:pPr>
            <w:r>
              <w:rPr>
                <w:kern w:val="2"/>
                <w:szCs w:val="24"/>
              </w:rPr>
              <w:t>300083878</w:t>
            </w:r>
          </w:p>
        </w:tc>
      </w:tr>
      <w:tr w:rsidR="003B4324" w:rsidTr="00C544E0">
        <w:tc>
          <w:tcPr>
            <w:tcW w:w="2808" w:type="dxa"/>
            <w:vMerge/>
          </w:tcPr>
          <w:p w:rsidR="003B4324" w:rsidRDefault="003B4324" w:rsidP="00C544E0">
            <w:pPr>
              <w:rPr>
                <w:kern w:val="2"/>
                <w:szCs w:val="24"/>
              </w:rPr>
            </w:pPr>
          </w:p>
        </w:tc>
        <w:tc>
          <w:tcPr>
            <w:tcW w:w="3240" w:type="dxa"/>
          </w:tcPr>
          <w:p w:rsidR="003B4324" w:rsidRDefault="003B4324" w:rsidP="00C544E0">
            <w:pPr>
              <w:rPr>
                <w:kern w:val="2"/>
                <w:szCs w:val="24"/>
              </w:rPr>
            </w:pPr>
            <w:r>
              <w:rPr>
                <w:kern w:val="2"/>
                <w:szCs w:val="24"/>
              </w:rPr>
              <w:t>1.1.3. Adresas</w:t>
            </w:r>
          </w:p>
        </w:tc>
        <w:tc>
          <w:tcPr>
            <w:tcW w:w="3510" w:type="dxa"/>
          </w:tcPr>
          <w:p w:rsidR="003B4324" w:rsidRDefault="003B4324" w:rsidP="00C544E0">
            <w:pPr>
              <w:jc w:val="center"/>
              <w:rPr>
                <w:kern w:val="2"/>
                <w:szCs w:val="24"/>
              </w:rPr>
            </w:pPr>
            <w:r>
              <w:rPr>
                <w:kern w:val="2"/>
                <w:szCs w:val="24"/>
              </w:rPr>
              <w:t>J. Basanavičiaus g. 59, Utena</w:t>
            </w:r>
          </w:p>
        </w:tc>
      </w:tr>
      <w:tr w:rsidR="003B4324" w:rsidTr="00C544E0">
        <w:tc>
          <w:tcPr>
            <w:tcW w:w="2808" w:type="dxa"/>
            <w:vMerge/>
          </w:tcPr>
          <w:p w:rsidR="003B4324" w:rsidRDefault="003B4324" w:rsidP="00C544E0">
            <w:pPr>
              <w:rPr>
                <w:kern w:val="2"/>
                <w:szCs w:val="24"/>
              </w:rPr>
            </w:pPr>
          </w:p>
        </w:tc>
        <w:tc>
          <w:tcPr>
            <w:tcW w:w="3240" w:type="dxa"/>
          </w:tcPr>
          <w:p w:rsidR="003B4324" w:rsidRDefault="003B4324" w:rsidP="00C544E0">
            <w:pPr>
              <w:rPr>
                <w:kern w:val="2"/>
                <w:szCs w:val="24"/>
              </w:rPr>
            </w:pPr>
            <w:r>
              <w:rPr>
                <w:kern w:val="2"/>
                <w:szCs w:val="24"/>
              </w:rPr>
              <w:t>1.1.4. PVM mokėtojo kodas</w:t>
            </w:r>
          </w:p>
        </w:tc>
        <w:tc>
          <w:tcPr>
            <w:tcW w:w="3510" w:type="dxa"/>
          </w:tcPr>
          <w:p w:rsidR="003B4324" w:rsidRPr="0044096E" w:rsidRDefault="003B4324" w:rsidP="00C544E0">
            <w:pPr>
              <w:jc w:val="center"/>
            </w:pPr>
            <w:r w:rsidRPr="0044096E">
              <w:t>LT100002771119</w:t>
            </w:r>
          </w:p>
        </w:tc>
      </w:tr>
      <w:tr w:rsidR="003B4324" w:rsidTr="00C544E0">
        <w:tc>
          <w:tcPr>
            <w:tcW w:w="2808" w:type="dxa"/>
            <w:vMerge/>
          </w:tcPr>
          <w:p w:rsidR="003B4324" w:rsidRDefault="003B4324" w:rsidP="00C544E0">
            <w:pPr>
              <w:rPr>
                <w:kern w:val="2"/>
                <w:szCs w:val="24"/>
              </w:rPr>
            </w:pPr>
          </w:p>
        </w:tc>
        <w:tc>
          <w:tcPr>
            <w:tcW w:w="3240" w:type="dxa"/>
          </w:tcPr>
          <w:p w:rsidR="003B4324" w:rsidRDefault="003B4324" w:rsidP="00C544E0">
            <w:pPr>
              <w:rPr>
                <w:kern w:val="2"/>
                <w:szCs w:val="24"/>
              </w:rPr>
            </w:pPr>
            <w:r>
              <w:rPr>
                <w:kern w:val="2"/>
                <w:szCs w:val="24"/>
              </w:rPr>
              <w:t>1.1.5. Atsiskaitomoji sąskaita</w:t>
            </w:r>
          </w:p>
        </w:tc>
        <w:tc>
          <w:tcPr>
            <w:tcW w:w="3510" w:type="dxa"/>
          </w:tcPr>
          <w:p w:rsidR="003B4324" w:rsidRPr="0044096E" w:rsidRDefault="003B4324" w:rsidP="00C544E0">
            <w:pPr>
              <w:ind w:firstLine="567"/>
              <w:jc w:val="both"/>
              <w:rPr>
                <w:b/>
                <w:bCs/>
                <w:color w:val="000000"/>
                <w:sz w:val="27"/>
                <w:szCs w:val="27"/>
                <w:lang w:eastAsia="lt-LT"/>
              </w:rPr>
            </w:pPr>
            <w:r>
              <w:t>LT517181100009467967</w:t>
            </w:r>
          </w:p>
        </w:tc>
      </w:tr>
      <w:tr w:rsidR="003B4324" w:rsidTr="00C544E0">
        <w:tc>
          <w:tcPr>
            <w:tcW w:w="2808" w:type="dxa"/>
            <w:vMerge/>
          </w:tcPr>
          <w:p w:rsidR="003B4324" w:rsidRDefault="003B4324" w:rsidP="00C544E0">
            <w:pPr>
              <w:rPr>
                <w:kern w:val="2"/>
                <w:szCs w:val="24"/>
              </w:rPr>
            </w:pPr>
          </w:p>
        </w:tc>
        <w:tc>
          <w:tcPr>
            <w:tcW w:w="3240" w:type="dxa"/>
          </w:tcPr>
          <w:p w:rsidR="003B4324" w:rsidRDefault="003B4324" w:rsidP="00C544E0">
            <w:pPr>
              <w:rPr>
                <w:kern w:val="2"/>
                <w:szCs w:val="24"/>
              </w:rPr>
            </w:pPr>
            <w:r>
              <w:rPr>
                <w:kern w:val="2"/>
                <w:szCs w:val="24"/>
              </w:rPr>
              <w:t>1.1.6. Bankas, banko kodas</w:t>
            </w:r>
          </w:p>
        </w:tc>
        <w:tc>
          <w:tcPr>
            <w:tcW w:w="3510" w:type="dxa"/>
          </w:tcPr>
          <w:p w:rsidR="003B4324" w:rsidRDefault="003B4324" w:rsidP="00C544E0">
            <w:pPr>
              <w:jc w:val="center"/>
              <w:rPr>
                <w:kern w:val="2"/>
                <w:szCs w:val="24"/>
              </w:rPr>
            </w:pPr>
            <w:r>
              <w:rPr>
                <w:kern w:val="2"/>
                <w:szCs w:val="24"/>
              </w:rPr>
              <w:t>AB „Artea bankas“, 71811</w:t>
            </w:r>
          </w:p>
        </w:tc>
      </w:tr>
      <w:tr w:rsidR="003B4324" w:rsidTr="00C544E0">
        <w:tc>
          <w:tcPr>
            <w:tcW w:w="2808" w:type="dxa"/>
            <w:vMerge/>
          </w:tcPr>
          <w:p w:rsidR="003B4324" w:rsidRDefault="003B4324" w:rsidP="00C544E0">
            <w:pPr>
              <w:rPr>
                <w:kern w:val="2"/>
                <w:szCs w:val="24"/>
              </w:rPr>
            </w:pPr>
          </w:p>
        </w:tc>
        <w:tc>
          <w:tcPr>
            <w:tcW w:w="3240" w:type="dxa"/>
          </w:tcPr>
          <w:p w:rsidR="003B4324" w:rsidRDefault="003B4324" w:rsidP="00C544E0">
            <w:pPr>
              <w:rPr>
                <w:kern w:val="2"/>
                <w:szCs w:val="24"/>
              </w:rPr>
            </w:pPr>
            <w:r>
              <w:rPr>
                <w:kern w:val="2"/>
                <w:szCs w:val="24"/>
              </w:rPr>
              <w:t>1.1.7. Telefonas</w:t>
            </w:r>
          </w:p>
        </w:tc>
        <w:tc>
          <w:tcPr>
            <w:tcW w:w="3510" w:type="dxa"/>
          </w:tcPr>
          <w:p w:rsidR="003B4324" w:rsidRDefault="003B4324" w:rsidP="00C544E0">
            <w:pPr>
              <w:tabs>
                <w:tab w:val="left" w:pos="661"/>
              </w:tabs>
              <w:rPr>
                <w:kern w:val="2"/>
                <w:szCs w:val="24"/>
              </w:rPr>
            </w:pPr>
            <w:r>
              <w:rPr>
                <w:kern w:val="2"/>
                <w:szCs w:val="24"/>
              </w:rPr>
              <w:tab/>
              <w:t>+370 689 50001</w:t>
            </w:r>
          </w:p>
        </w:tc>
      </w:tr>
      <w:tr w:rsidR="003B4324" w:rsidTr="00C544E0">
        <w:tc>
          <w:tcPr>
            <w:tcW w:w="2808" w:type="dxa"/>
            <w:vMerge/>
          </w:tcPr>
          <w:p w:rsidR="003B4324" w:rsidRDefault="003B4324" w:rsidP="00C544E0">
            <w:pPr>
              <w:rPr>
                <w:kern w:val="2"/>
                <w:szCs w:val="24"/>
              </w:rPr>
            </w:pPr>
          </w:p>
        </w:tc>
        <w:tc>
          <w:tcPr>
            <w:tcW w:w="3240" w:type="dxa"/>
          </w:tcPr>
          <w:p w:rsidR="003B4324" w:rsidRDefault="003B4324" w:rsidP="00C544E0">
            <w:pPr>
              <w:rPr>
                <w:kern w:val="2"/>
                <w:szCs w:val="24"/>
              </w:rPr>
            </w:pPr>
            <w:r>
              <w:rPr>
                <w:kern w:val="2"/>
                <w:szCs w:val="24"/>
              </w:rPr>
              <w:t>1.1.8. El. paštas</w:t>
            </w:r>
          </w:p>
        </w:tc>
        <w:tc>
          <w:tcPr>
            <w:tcW w:w="3510" w:type="dxa"/>
          </w:tcPr>
          <w:p w:rsidR="003B4324" w:rsidRPr="0044096E" w:rsidRDefault="003B4324" w:rsidP="00C544E0">
            <w:pPr>
              <w:jc w:val="center"/>
              <w:rPr>
                <w:kern w:val="2"/>
                <w:szCs w:val="24"/>
                <w:lang w:val="en-US"/>
              </w:rPr>
            </w:pPr>
            <w:hyperlink r:id="rId4" w:history="1">
              <w:r w:rsidRPr="001C150F">
                <w:rPr>
                  <w:rStyle w:val="Hyperlink"/>
                  <w:kern w:val="2"/>
                  <w:szCs w:val="24"/>
                </w:rPr>
                <w:t>info</w:t>
              </w:r>
              <w:r w:rsidRPr="001C150F">
                <w:rPr>
                  <w:rStyle w:val="Hyperlink"/>
                  <w:kern w:val="2"/>
                  <w:szCs w:val="24"/>
                  <w:lang w:val="en-US"/>
                </w:rPr>
                <w:t>@uratc.lt</w:t>
              </w:r>
            </w:hyperlink>
            <w:r>
              <w:rPr>
                <w:kern w:val="2"/>
                <w:szCs w:val="24"/>
                <w:lang w:val="en-US"/>
              </w:rPr>
              <w:t xml:space="preserve"> </w:t>
            </w:r>
          </w:p>
        </w:tc>
      </w:tr>
      <w:tr w:rsidR="003B4324" w:rsidTr="00C544E0">
        <w:tc>
          <w:tcPr>
            <w:tcW w:w="2808" w:type="dxa"/>
            <w:vMerge/>
          </w:tcPr>
          <w:p w:rsidR="003B4324" w:rsidRDefault="003B4324" w:rsidP="00C544E0">
            <w:pPr>
              <w:rPr>
                <w:kern w:val="2"/>
                <w:szCs w:val="24"/>
              </w:rPr>
            </w:pPr>
          </w:p>
        </w:tc>
        <w:tc>
          <w:tcPr>
            <w:tcW w:w="3240" w:type="dxa"/>
          </w:tcPr>
          <w:p w:rsidR="003B4324" w:rsidRDefault="003B4324" w:rsidP="00C544E0">
            <w:pPr>
              <w:rPr>
                <w:kern w:val="2"/>
                <w:szCs w:val="24"/>
              </w:rPr>
            </w:pPr>
            <w:r>
              <w:rPr>
                <w:kern w:val="2"/>
                <w:szCs w:val="24"/>
              </w:rPr>
              <w:t>1.1.9. Šalies atstovas</w:t>
            </w:r>
          </w:p>
        </w:tc>
        <w:tc>
          <w:tcPr>
            <w:tcW w:w="3510" w:type="dxa"/>
          </w:tcPr>
          <w:p w:rsidR="003B4324" w:rsidRDefault="003B4324" w:rsidP="00C544E0">
            <w:pPr>
              <w:jc w:val="center"/>
              <w:rPr>
                <w:kern w:val="2"/>
                <w:szCs w:val="24"/>
              </w:rPr>
            </w:pPr>
            <w:r>
              <w:rPr>
                <w:kern w:val="2"/>
                <w:szCs w:val="24"/>
              </w:rPr>
              <w:t>Direktorius Ramūnas Juodėnas</w:t>
            </w:r>
          </w:p>
        </w:tc>
      </w:tr>
      <w:tr w:rsidR="003B4324" w:rsidTr="00C544E0">
        <w:tc>
          <w:tcPr>
            <w:tcW w:w="2808" w:type="dxa"/>
            <w:vMerge/>
          </w:tcPr>
          <w:p w:rsidR="003B4324" w:rsidRDefault="003B4324" w:rsidP="00C544E0">
            <w:pPr>
              <w:rPr>
                <w:kern w:val="2"/>
                <w:szCs w:val="24"/>
              </w:rPr>
            </w:pPr>
          </w:p>
        </w:tc>
        <w:tc>
          <w:tcPr>
            <w:tcW w:w="3240" w:type="dxa"/>
          </w:tcPr>
          <w:p w:rsidR="003B4324" w:rsidRDefault="003B4324" w:rsidP="00C544E0">
            <w:pPr>
              <w:rPr>
                <w:kern w:val="2"/>
                <w:szCs w:val="24"/>
              </w:rPr>
            </w:pPr>
            <w:r>
              <w:rPr>
                <w:kern w:val="2"/>
                <w:szCs w:val="24"/>
              </w:rPr>
              <w:t>1.1.10. Atstovavimo pagrindas</w:t>
            </w:r>
          </w:p>
        </w:tc>
        <w:tc>
          <w:tcPr>
            <w:tcW w:w="3510" w:type="dxa"/>
          </w:tcPr>
          <w:p w:rsidR="003B4324" w:rsidRDefault="003B4324" w:rsidP="00C544E0">
            <w:pPr>
              <w:jc w:val="center"/>
              <w:rPr>
                <w:kern w:val="2"/>
                <w:szCs w:val="24"/>
              </w:rPr>
            </w:pPr>
            <w:r>
              <w:rPr>
                <w:kern w:val="2"/>
                <w:szCs w:val="24"/>
              </w:rPr>
              <w:t>Bendrovės įstatai</w:t>
            </w:r>
          </w:p>
        </w:tc>
      </w:tr>
      <w:tr w:rsidR="003B4324" w:rsidTr="00C544E0">
        <w:tc>
          <w:tcPr>
            <w:tcW w:w="2808" w:type="dxa"/>
            <w:vMerge w:val="restart"/>
          </w:tcPr>
          <w:p w:rsidR="003B4324" w:rsidRDefault="003B4324" w:rsidP="00C544E0">
            <w:pPr>
              <w:rPr>
                <w:b/>
                <w:kern w:val="2"/>
                <w:szCs w:val="24"/>
              </w:rPr>
            </w:pPr>
          </w:p>
          <w:p w:rsidR="003B4324" w:rsidRDefault="003B4324" w:rsidP="00C544E0">
            <w:pPr>
              <w:rPr>
                <w:b/>
                <w:kern w:val="2"/>
                <w:szCs w:val="24"/>
              </w:rPr>
            </w:pPr>
          </w:p>
          <w:p w:rsidR="003B4324" w:rsidRDefault="003B4324" w:rsidP="00C544E0">
            <w:pPr>
              <w:rPr>
                <w:b/>
                <w:kern w:val="2"/>
                <w:szCs w:val="24"/>
              </w:rPr>
            </w:pPr>
          </w:p>
          <w:p w:rsidR="003B4324" w:rsidRDefault="003B4324" w:rsidP="00C544E0">
            <w:pPr>
              <w:rPr>
                <w:b/>
                <w:kern w:val="2"/>
                <w:szCs w:val="24"/>
              </w:rPr>
            </w:pPr>
            <w:r>
              <w:rPr>
                <w:b/>
                <w:kern w:val="2"/>
                <w:szCs w:val="24"/>
              </w:rPr>
              <w:t>1.2. Tiekėjas</w:t>
            </w:r>
          </w:p>
          <w:p w:rsidR="003B4324" w:rsidRDefault="003B4324" w:rsidP="00C544E0">
            <w:pPr>
              <w:rPr>
                <w:color w:val="4472C4"/>
                <w:kern w:val="2"/>
                <w:szCs w:val="24"/>
              </w:rPr>
            </w:pPr>
            <w:r>
              <w:rPr>
                <w:color w:val="4472C4"/>
                <w:kern w:val="2"/>
                <w:szCs w:val="24"/>
              </w:rPr>
              <w:t>(jei Tiekėjas yra fizinis asmuo, skiltys atitinkamai pakoreguojamos.</w:t>
            </w:r>
          </w:p>
          <w:p w:rsidR="003B4324" w:rsidRDefault="003B4324" w:rsidP="00C544E0">
            <w:pPr>
              <w:rPr>
                <w:color w:val="4472C4"/>
                <w:kern w:val="2"/>
                <w:szCs w:val="24"/>
              </w:rPr>
            </w:pPr>
            <w:r>
              <w:rPr>
                <w:color w:val="4472C4"/>
                <w:kern w:val="2"/>
                <w:szCs w:val="24"/>
              </w:rPr>
              <w:t>Jei Tiekėjas yra tiekėjų grupė, skiltys pildomos įterpiant kiekvieno grupės nario informaciją)</w:t>
            </w:r>
          </w:p>
          <w:p w:rsidR="003B4324" w:rsidRDefault="003B4324" w:rsidP="00C544E0">
            <w:pPr>
              <w:rPr>
                <w:b/>
                <w:kern w:val="2"/>
                <w:szCs w:val="24"/>
              </w:rPr>
            </w:pPr>
          </w:p>
        </w:tc>
        <w:tc>
          <w:tcPr>
            <w:tcW w:w="3240" w:type="dxa"/>
          </w:tcPr>
          <w:p w:rsidR="003B4324" w:rsidRDefault="003B4324" w:rsidP="00C544E0">
            <w:pPr>
              <w:rPr>
                <w:kern w:val="2"/>
                <w:szCs w:val="24"/>
              </w:rPr>
            </w:pPr>
            <w:r>
              <w:rPr>
                <w:kern w:val="2"/>
                <w:szCs w:val="24"/>
              </w:rPr>
              <w:t>1.2.1. Pavadinimas</w:t>
            </w:r>
          </w:p>
        </w:tc>
        <w:tc>
          <w:tcPr>
            <w:tcW w:w="3510" w:type="dxa"/>
          </w:tcPr>
          <w:p w:rsidR="003B4324" w:rsidRDefault="003B4324" w:rsidP="00C544E0">
            <w:pPr>
              <w:jc w:val="center"/>
              <w:rPr>
                <w:kern w:val="2"/>
                <w:szCs w:val="24"/>
              </w:rPr>
            </w:pPr>
          </w:p>
        </w:tc>
      </w:tr>
      <w:tr w:rsidR="003B4324" w:rsidTr="00C544E0">
        <w:tc>
          <w:tcPr>
            <w:tcW w:w="2808" w:type="dxa"/>
            <w:vMerge/>
          </w:tcPr>
          <w:p w:rsidR="003B4324" w:rsidRDefault="003B4324" w:rsidP="00C544E0">
            <w:pPr>
              <w:rPr>
                <w:b/>
                <w:kern w:val="2"/>
                <w:szCs w:val="24"/>
              </w:rPr>
            </w:pPr>
          </w:p>
        </w:tc>
        <w:tc>
          <w:tcPr>
            <w:tcW w:w="3240" w:type="dxa"/>
          </w:tcPr>
          <w:p w:rsidR="003B4324" w:rsidRDefault="003B4324" w:rsidP="00C544E0">
            <w:pPr>
              <w:rPr>
                <w:kern w:val="2"/>
                <w:szCs w:val="24"/>
              </w:rPr>
            </w:pPr>
            <w:r>
              <w:rPr>
                <w:kern w:val="2"/>
                <w:szCs w:val="24"/>
              </w:rPr>
              <w:t>1.2.2. Juridinio asmens kodas</w:t>
            </w:r>
          </w:p>
        </w:tc>
        <w:tc>
          <w:tcPr>
            <w:tcW w:w="3510" w:type="dxa"/>
          </w:tcPr>
          <w:p w:rsidR="003B4324" w:rsidRDefault="003B4324" w:rsidP="00C544E0">
            <w:pPr>
              <w:jc w:val="center"/>
              <w:rPr>
                <w:kern w:val="2"/>
                <w:szCs w:val="24"/>
              </w:rPr>
            </w:pPr>
          </w:p>
        </w:tc>
      </w:tr>
      <w:tr w:rsidR="003B4324" w:rsidTr="00C544E0">
        <w:tc>
          <w:tcPr>
            <w:tcW w:w="2808" w:type="dxa"/>
            <w:vMerge/>
          </w:tcPr>
          <w:p w:rsidR="003B4324" w:rsidRDefault="003B4324" w:rsidP="00C544E0">
            <w:pPr>
              <w:rPr>
                <w:b/>
                <w:kern w:val="2"/>
                <w:szCs w:val="24"/>
              </w:rPr>
            </w:pPr>
          </w:p>
        </w:tc>
        <w:tc>
          <w:tcPr>
            <w:tcW w:w="3240" w:type="dxa"/>
          </w:tcPr>
          <w:p w:rsidR="003B4324" w:rsidRDefault="003B4324" w:rsidP="00C544E0">
            <w:pPr>
              <w:rPr>
                <w:kern w:val="2"/>
                <w:szCs w:val="24"/>
              </w:rPr>
            </w:pPr>
            <w:r>
              <w:rPr>
                <w:kern w:val="2"/>
                <w:szCs w:val="24"/>
              </w:rPr>
              <w:t>1.2.3. Adresas</w:t>
            </w:r>
          </w:p>
        </w:tc>
        <w:tc>
          <w:tcPr>
            <w:tcW w:w="3510" w:type="dxa"/>
          </w:tcPr>
          <w:p w:rsidR="003B4324" w:rsidRDefault="003B4324" w:rsidP="00C544E0">
            <w:pPr>
              <w:jc w:val="center"/>
              <w:rPr>
                <w:kern w:val="2"/>
                <w:szCs w:val="24"/>
              </w:rPr>
            </w:pPr>
          </w:p>
        </w:tc>
      </w:tr>
      <w:tr w:rsidR="003B4324" w:rsidTr="00C544E0">
        <w:tc>
          <w:tcPr>
            <w:tcW w:w="2808" w:type="dxa"/>
            <w:vMerge/>
          </w:tcPr>
          <w:p w:rsidR="003B4324" w:rsidRDefault="003B4324" w:rsidP="00C544E0">
            <w:pPr>
              <w:rPr>
                <w:b/>
                <w:kern w:val="2"/>
                <w:szCs w:val="24"/>
              </w:rPr>
            </w:pPr>
          </w:p>
        </w:tc>
        <w:tc>
          <w:tcPr>
            <w:tcW w:w="3240" w:type="dxa"/>
          </w:tcPr>
          <w:p w:rsidR="003B4324" w:rsidRDefault="003B4324" w:rsidP="00C544E0">
            <w:pPr>
              <w:rPr>
                <w:kern w:val="2"/>
                <w:szCs w:val="24"/>
              </w:rPr>
            </w:pPr>
            <w:r>
              <w:rPr>
                <w:kern w:val="2"/>
                <w:szCs w:val="24"/>
              </w:rPr>
              <w:t>1.2.4. PVM mokėtojo kodas</w:t>
            </w:r>
          </w:p>
        </w:tc>
        <w:tc>
          <w:tcPr>
            <w:tcW w:w="3510" w:type="dxa"/>
          </w:tcPr>
          <w:p w:rsidR="003B4324" w:rsidRDefault="003B4324" w:rsidP="00C544E0">
            <w:pPr>
              <w:jc w:val="center"/>
              <w:rPr>
                <w:kern w:val="2"/>
                <w:szCs w:val="24"/>
              </w:rPr>
            </w:pPr>
          </w:p>
        </w:tc>
      </w:tr>
      <w:tr w:rsidR="003B4324" w:rsidTr="00C544E0">
        <w:tc>
          <w:tcPr>
            <w:tcW w:w="2808" w:type="dxa"/>
            <w:vMerge/>
          </w:tcPr>
          <w:p w:rsidR="003B4324" w:rsidRDefault="003B4324" w:rsidP="00C544E0">
            <w:pPr>
              <w:rPr>
                <w:b/>
                <w:kern w:val="2"/>
                <w:szCs w:val="24"/>
              </w:rPr>
            </w:pPr>
          </w:p>
        </w:tc>
        <w:tc>
          <w:tcPr>
            <w:tcW w:w="3240" w:type="dxa"/>
          </w:tcPr>
          <w:p w:rsidR="003B4324" w:rsidRDefault="003B4324" w:rsidP="00C544E0">
            <w:pPr>
              <w:rPr>
                <w:kern w:val="2"/>
                <w:szCs w:val="24"/>
              </w:rPr>
            </w:pPr>
            <w:r>
              <w:rPr>
                <w:kern w:val="2"/>
                <w:szCs w:val="24"/>
              </w:rPr>
              <w:t>1.2.5. Atsiskaitomoji sąskaita</w:t>
            </w:r>
          </w:p>
        </w:tc>
        <w:tc>
          <w:tcPr>
            <w:tcW w:w="3510" w:type="dxa"/>
          </w:tcPr>
          <w:p w:rsidR="003B4324" w:rsidRDefault="003B4324" w:rsidP="00C544E0">
            <w:pPr>
              <w:jc w:val="center"/>
              <w:rPr>
                <w:kern w:val="2"/>
                <w:szCs w:val="24"/>
              </w:rPr>
            </w:pPr>
          </w:p>
        </w:tc>
      </w:tr>
      <w:tr w:rsidR="003B4324" w:rsidTr="00C544E0">
        <w:tc>
          <w:tcPr>
            <w:tcW w:w="2808" w:type="dxa"/>
            <w:vMerge/>
          </w:tcPr>
          <w:p w:rsidR="003B4324" w:rsidRDefault="003B4324" w:rsidP="00C544E0">
            <w:pPr>
              <w:rPr>
                <w:b/>
                <w:kern w:val="2"/>
                <w:szCs w:val="24"/>
              </w:rPr>
            </w:pPr>
          </w:p>
        </w:tc>
        <w:tc>
          <w:tcPr>
            <w:tcW w:w="3240" w:type="dxa"/>
          </w:tcPr>
          <w:p w:rsidR="003B4324" w:rsidRDefault="003B4324" w:rsidP="00C544E0">
            <w:pPr>
              <w:rPr>
                <w:kern w:val="2"/>
                <w:szCs w:val="24"/>
              </w:rPr>
            </w:pPr>
            <w:r>
              <w:rPr>
                <w:kern w:val="2"/>
                <w:szCs w:val="24"/>
              </w:rPr>
              <w:t>1.2.6. Bankas, banko kodas</w:t>
            </w:r>
          </w:p>
        </w:tc>
        <w:tc>
          <w:tcPr>
            <w:tcW w:w="3510" w:type="dxa"/>
          </w:tcPr>
          <w:p w:rsidR="003B4324" w:rsidRDefault="003B4324" w:rsidP="00C544E0">
            <w:pPr>
              <w:jc w:val="center"/>
              <w:rPr>
                <w:kern w:val="2"/>
                <w:szCs w:val="24"/>
              </w:rPr>
            </w:pPr>
          </w:p>
        </w:tc>
      </w:tr>
      <w:tr w:rsidR="003B4324" w:rsidTr="00C544E0">
        <w:tc>
          <w:tcPr>
            <w:tcW w:w="2808" w:type="dxa"/>
            <w:vMerge/>
          </w:tcPr>
          <w:p w:rsidR="003B4324" w:rsidRDefault="003B4324" w:rsidP="00C544E0">
            <w:pPr>
              <w:rPr>
                <w:b/>
                <w:kern w:val="2"/>
                <w:szCs w:val="24"/>
              </w:rPr>
            </w:pPr>
          </w:p>
        </w:tc>
        <w:tc>
          <w:tcPr>
            <w:tcW w:w="3240" w:type="dxa"/>
          </w:tcPr>
          <w:p w:rsidR="003B4324" w:rsidRDefault="003B4324" w:rsidP="00C544E0">
            <w:pPr>
              <w:rPr>
                <w:kern w:val="2"/>
                <w:szCs w:val="24"/>
              </w:rPr>
            </w:pPr>
            <w:r>
              <w:rPr>
                <w:kern w:val="2"/>
                <w:szCs w:val="24"/>
              </w:rPr>
              <w:t>1.2.7. Telefonas</w:t>
            </w:r>
          </w:p>
        </w:tc>
        <w:tc>
          <w:tcPr>
            <w:tcW w:w="3510" w:type="dxa"/>
          </w:tcPr>
          <w:p w:rsidR="003B4324" w:rsidRDefault="003B4324" w:rsidP="00C544E0">
            <w:pPr>
              <w:jc w:val="center"/>
              <w:rPr>
                <w:kern w:val="2"/>
                <w:szCs w:val="24"/>
              </w:rPr>
            </w:pPr>
          </w:p>
        </w:tc>
      </w:tr>
      <w:tr w:rsidR="003B4324" w:rsidTr="00C544E0">
        <w:tc>
          <w:tcPr>
            <w:tcW w:w="2808" w:type="dxa"/>
            <w:vMerge/>
          </w:tcPr>
          <w:p w:rsidR="003B4324" w:rsidRDefault="003B4324" w:rsidP="00C544E0">
            <w:pPr>
              <w:rPr>
                <w:b/>
                <w:kern w:val="2"/>
                <w:szCs w:val="24"/>
              </w:rPr>
            </w:pPr>
          </w:p>
        </w:tc>
        <w:tc>
          <w:tcPr>
            <w:tcW w:w="3240" w:type="dxa"/>
          </w:tcPr>
          <w:p w:rsidR="003B4324" w:rsidRDefault="003B4324" w:rsidP="00C544E0">
            <w:pPr>
              <w:rPr>
                <w:kern w:val="2"/>
                <w:szCs w:val="24"/>
              </w:rPr>
            </w:pPr>
            <w:r>
              <w:rPr>
                <w:kern w:val="2"/>
                <w:szCs w:val="24"/>
              </w:rPr>
              <w:t>1.2.8. El. paštas</w:t>
            </w:r>
          </w:p>
        </w:tc>
        <w:tc>
          <w:tcPr>
            <w:tcW w:w="3510" w:type="dxa"/>
          </w:tcPr>
          <w:p w:rsidR="003B4324" w:rsidRDefault="003B4324" w:rsidP="00C544E0">
            <w:pPr>
              <w:jc w:val="center"/>
              <w:rPr>
                <w:kern w:val="2"/>
                <w:szCs w:val="24"/>
              </w:rPr>
            </w:pPr>
          </w:p>
        </w:tc>
      </w:tr>
      <w:tr w:rsidR="003B4324" w:rsidTr="00C544E0">
        <w:tc>
          <w:tcPr>
            <w:tcW w:w="2808" w:type="dxa"/>
            <w:vMerge/>
          </w:tcPr>
          <w:p w:rsidR="003B4324" w:rsidRDefault="003B4324" w:rsidP="00C544E0">
            <w:pPr>
              <w:rPr>
                <w:b/>
                <w:kern w:val="2"/>
                <w:szCs w:val="24"/>
              </w:rPr>
            </w:pPr>
          </w:p>
        </w:tc>
        <w:tc>
          <w:tcPr>
            <w:tcW w:w="3240" w:type="dxa"/>
          </w:tcPr>
          <w:p w:rsidR="003B4324" w:rsidRDefault="003B4324" w:rsidP="00C544E0">
            <w:pPr>
              <w:rPr>
                <w:kern w:val="2"/>
                <w:szCs w:val="24"/>
              </w:rPr>
            </w:pPr>
            <w:r>
              <w:rPr>
                <w:kern w:val="2"/>
                <w:szCs w:val="24"/>
              </w:rPr>
              <w:t>1.2.9. Šalies atstovas</w:t>
            </w:r>
          </w:p>
        </w:tc>
        <w:tc>
          <w:tcPr>
            <w:tcW w:w="3510" w:type="dxa"/>
          </w:tcPr>
          <w:p w:rsidR="003B4324" w:rsidRDefault="003B4324" w:rsidP="00C544E0">
            <w:pPr>
              <w:jc w:val="center"/>
              <w:rPr>
                <w:kern w:val="2"/>
                <w:szCs w:val="24"/>
              </w:rPr>
            </w:pPr>
          </w:p>
        </w:tc>
      </w:tr>
      <w:tr w:rsidR="003B4324" w:rsidTr="00C544E0">
        <w:tc>
          <w:tcPr>
            <w:tcW w:w="2808" w:type="dxa"/>
            <w:vMerge/>
          </w:tcPr>
          <w:p w:rsidR="003B4324" w:rsidRDefault="003B4324" w:rsidP="00C544E0">
            <w:pPr>
              <w:rPr>
                <w:b/>
                <w:kern w:val="2"/>
                <w:szCs w:val="24"/>
              </w:rPr>
            </w:pPr>
          </w:p>
        </w:tc>
        <w:tc>
          <w:tcPr>
            <w:tcW w:w="3240" w:type="dxa"/>
          </w:tcPr>
          <w:p w:rsidR="003B4324" w:rsidRDefault="003B4324" w:rsidP="00C544E0">
            <w:pPr>
              <w:rPr>
                <w:kern w:val="2"/>
                <w:szCs w:val="24"/>
              </w:rPr>
            </w:pPr>
            <w:r>
              <w:rPr>
                <w:kern w:val="2"/>
                <w:szCs w:val="24"/>
              </w:rPr>
              <w:t>1.2.10. Atstovavimo pagrindas</w:t>
            </w:r>
          </w:p>
        </w:tc>
        <w:tc>
          <w:tcPr>
            <w:tcW w:w="3510" w:type="dxa"/>
          </w:tcPr>
          <w:p w:rsidR="003B4324" w:rsidRDefault="003B4324" w:rsidP="00C544E0">
            <w:pPr>
              <w:jc w:val="center"/>
              <w:rPr>
                <w:kern w:val="2"/>
                <w:szCs w:val="24"/>
              </w:rPr>
            </w:pPr>
          </w:p>
        </w:tc>
      </w:tr>
    </w:tbl>
    <w:p w:rsidR="003B4324" w:rsidRDefault="003B4324" w:rsidP="003B432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B4324" w:rsidTr="00C544E0">
        <w:trPr>
          <w:trHeight w:val="300"/>
        </w:trPr>
        <w:tc>
          <w:tcPr>
            <w:tcW w:w="9535" w:type="dxa"/>
            <w:gridSpan w:val="4"/>
          </w:tcPr>
          <w:p w:rsidR="003B4324" w:rsidRDefault="003B4324" w:rsidP="00C544E0">
            <w:pPr>
              <w:jc w:val="center"/>
              <w:rPr>
                <w:b/>
                <w:kern w:val="2"/>
                <w:szCs w:val="24"/>
              </w:rPr>
            </w:pPr>
            <w:r>
              <w:rPr>
                <w:b/>
                <w:kern w:val="2"/>
                <w:szCs w:val="24"/>
              </w:rPr>
              <w:t>2. ATSAKINGI ASMENYS</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rsidR="003B4324" w:rsidRDefault="003B4324" w:rsidP="00C544E0">
            <w:pPr>
              <w:jc w:val="both"/>
              <w:rPr>
                <w:rFonts w:ascii="Arial" w:hAnsi="Arial" w:cs="Arial"/>
                <w:sz w:val="21"/>
                <w:szCs w:val="21"/>
                <w:shd w:val="clear" w:color="auto" w:fill="FFFFFF"/>
              </w:rPr>
            </w:pPr>
            <w:r w:rsidRPr="0044096E">
              <w:t xml:space="preserve">Už Sutarties vykdymą ir Paslaugų priėmimą atsakingas asmuo: </w:t>
            </w:r>
            <w:r>
              <w:t>projektų vadovė</w:t>
            </w:r>
            <w:r w:rsidRPr="0044096E">
              <w:t xml:space="preserve"> </w:t>
            </w:r>
            <w:r>
              <w:t>Vaida Šakalienė</w:t>
            </w:r>
            <w:r w:rsidRPr="0044096E">
              <w:t xml:space="preserve">, </w:t>
            </w:r>
            <w:hyperlink r:id="rId5" w:history="1">
              <w:r w:rsidRPr="001E1B42">
                <w:rPr>
                  <w:rStyle w:val="Hyperlink"/>
                </w:rPr>
                <w:t>vaida@uratc.lt</w:t>
              </w:r>
            </w:hyperlink>
            <w:r w:rsidRPr="0044096E">
              <w:t xml:space="preserve">, tel. </w:t>
            </w:r>
            <w:r w:rsidRPr="00DF1D20">
              <w:rPr>
                <w:szCs w:val="24"/>
                <w:shd w:val="clear" w:color="auto" w:fill="FFFFFF"/>
              </w:rPr>
              <w:t>+370 655 27607</w:t>
            </w:r>
          </w:p>
          <w:p w:rsidR="003B4324" w:rsidRDefault="003B4324" w:rsidP="00C544E0">
            <w:pPr>
              <w:jc w:val="both"/>
              <w:rPr>
                <w:color w:val="4472C4"/>
                <w:kern w:val="2"/>
                <w:szCs w:val="24"/>
              </w:rPr>
            </w:pPr>
            <w:r>
              <w:t xml:space="preserve">Už Sąskaitų per informacinę sistemą SABIS priėmimą atsakingas: buhalterė-apskaitininkė Svajūnė Znebaitė, </w:t>
            </w:r>
            <w:hyperlink r:id="rId6" w:history="1">
              <w:r w:rsidRPr="001C150F">
                <w:rPr>
                  <w:rStyle w:val="Hyperlink"/>
                </w:rPr>
                <w:t>svajune</w:t>
              </w:r>
              <w:r w:rsidRPr="001C150F">
                <w:rPr>
                  <w:rStyle w:val="Hyperlink"/>
                  <w:lang w:val="en-US"/>
                </w:rPr>
                <w:t>@uratc.lt</w:t>
              </w:r>
            </w:hyperlink>
            <w:r>
              <w:rPr>
                <w:lang w:val="en-US"/>
              </w:rPr>
              <w:t xml:space="preserve">, tel. </w:t>
            </w:r>
            <w:r w:rsidRPr="0044096E">
              <w:t>+370 670 28319</w:t>
            </w:r>
            <w:r>
              <w:t>.</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lastRenderedPageBreak/>
              <w:t>2.2. Tiekėjo kontaktiniai asmenys, atsakingi už Sutarties vykdymą</w:t>
            </w:r>
          </w:p>
        </w:tc>
        <w:tc>
          <w:tcPr>
            <w:tcW w:w="6441" w:type="dxa"/>
            <w:gridSpan w:val="2"/>
          </w:tcPr>
          <w:p w:rsidR="003B4324" w:rsidRDefault="003B4324" w:rsidP="00C544E0">
            <w:pPr>
              <w:rPr>
                <w:color w:val="4472C4"/>
                <w:kern w:val="2"/>
                <w:szCs w:val="24"/>
              </w:rPr>
            </w:pPr>
            <w:r>
              <w:rPr>
                <w:color w:val="4472C4"/>
                <w:kern w:val="2"/>
                <w:szCs w:val="24"/>
              </w:rPr>
              <w:t>(nurodyti padalinį / skyrių, pareigas, vardą, pavardę, tel., el. paštą)</w:t>
            </w:r>
          </w:p>
        </w:tc>
      </w:tr>
      <w:tr w:rsidR="003B4324" w:rsidTr="00C544E0">
        <w:trPr>
          <w:trHeight w:val="300"/>
        </w:trPr>
        <w:tc>
          <w:tcPr>
            <w:tcW w:w="9535" w:type="dxa"/>
            <w:gridSpan w:val="4"/>
          </w:tcPr>
          <w:p w:rsidR="003B4324" w:rsidRDefault="003B4324" w:rsidP="00C544E0">
            <w:pPr>
              <w:jc w:val="center"/>
              <w:rPr>
                <w:b/>
                <w:kern w:val="2"/>
                <w:szCs w:val="24"/>
              </w:rPr>
            </w:pPr>
            <w:r>
              <w:rPr>
                <w:b/>
                <w:kern w:val="2"/>
                <w:szCs w:val="24"/>
              </w:rPr>
              <w:t>3. SUTARTIES DALYKAS</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3.1. Sutarties dalykas</w:t>
            </w:r>
          </w:p>
        </w:tc>
        <w:tc>
          <w:tcPr>
            <w:tcW w:w="6441" w:type="dxa"/>
            <w:gridSpan w:val="2"/>
          </w:tcPr>
          <w:p w:rsidR="003B4324" w:rsidRDefault="003B4324" w:rsidP="00C544E0">
            <w:pPr>
              <w:rPr>
                <w:color w:val="000000"/>
                <w:kern w:val="2"/>
                <w:szCs w:val="24"/>
              </w:rPr>
            </w:pPr>
            <w:r>
              <w:rPr>
                <w:kern w:val="2"/>
                <w:szCs w:val="24"/>
              </w:rPr>
              <w:t>Tiekėjas įsipareigoja Sutartyje numatytomis sąlygomis suteikti Pirkėjui Savanoriško transporto priemonių valdytojų civilinės atsakomybės (kasko)</w:t>
            </w:r>
            <w:r>
              <w:rPr>
                <w:kern w:val="2"/>
                <w:szCs w:val="24"/>
              </w:rPr>
              <w:t xml:space="preserve"> draudimo paslauga</w:t>
            </w:r>
            <w:r>
              <w:rPr>
                <w:kern w:val="2"/>
                <w:szCs w:val="24"/>
              </w:rPr>
              <w:t>s</w:t>
            </w:r>
            <w:r>
              <w:rPr>
                <w:color w:val="000000"/>
                <w:kern w:val="2"/>
                <w:szCs w:val="24"/>
              </w:rPr>
              <w:t xml:space="preserve"> </w:t>
            </w:r>
            <w:r>
              <w:rPr>
                <w:color w:val="000000"/>
                <w:kern w:val="2"/>
                <w:szCs w:val="24"/>
              </w:rPr>
              <w:t>(toliau – Paslaugos).</w:t>
            </w:r>
          </w:p>
          <w:p w:rsidR="003B4324" w:rsidRDefault="003B4324" w:rsidP="00C544E0">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Pirmoje dalyje ir Sutarties priede Nr. 2 „Pasiūlymas“.</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3.2. Pirkimo pavadinimas ir numeris</w:t>
            </w:r>
          </w:p>
        </w:tc>
        <w:tc>
          <w:tcPr>
            <w:tcW w:w="6441" w:type="dxa"/>
            <w:gridSpan w:val="2"/>
          </w:tcPr>
          <w:p w:rsidR="003B4324" w:rsidRDefault="003B4324" w:rsidP="00C544E0">
            <w:pPr>
              <w:rPr>
                <w:kern w:val="2"/>
                <w:szCs w:val="24"/>
              </w:rPr>
            </w:pPr>
          </w:p>
        </w:tc>
      </w:tr>
      <w:tr w:rsidR="003B4324" w:rsidTr="00C544E0">
        <w:trPr>
          <w:trHeight w:val="300"/>
        </w:trPr>
        <w:tc>
          <w:tcPr>
            <w:tcW w:w="3094" w:type="dxa"/>
            <w:gridSpan w:val="2"/>
          </w:tcPr>
          <w:p w:rsidR="003B4324" w:rsidRDefault="003B4324" w:rsidP="00C544E0">
            <w:pPr>
              <w:rPr>
                <w:b/>
                <w:kern w:val="2"/>
                <w:szCs w:val="24"/>
              </w:rPr>
            </w:pPr>
            <w:r>
              <w:rPr>
                <w:b/>
                <w:kern w:val="2"/>
                <w:szCs w:val="24"/>
              </w:rPr>
              <w:t>3.3. Informacija apie Europos Sąjungos lėšomis finansuojamą projektą arba kitą projektą</w:t>
            </w:r>
          </w:p>
        </w:tc>
        <w:tc>
          <w:tcPr>
            <w:tcW w:w="6441" w:type="dxa"/>
            <w:gridSpan w:val="2"/>
          </w:tcPr>
          <w:p w:rsidR="003B4324" w:rsidRDefault="003B4324" w:rsidP="00C544E0">
            <w:pPr>
              <w:rPr>
                <w:kern w:val="2"/>
                <w:szCs w:val="24"/>
              </w:rPr>
            </w:pPr>
            <w:r>
              <w:rPr>
                <w:kern w:val="2"/>
                <w:szCs w:val="24"/>
              </w:rPr>
              <w:t>Netaikoma</w:t>
            </w:r>
          </w:p>
        </w:tc>
      </w:tr>
      <w:tr w:rsidR="003B4324" w:rsidTr="00C544E0">
        <w:trPr>
          <w:trHeight w:val="300"/>
        </w:trPr>
        <w:tc>
          <w:tcPr>
            <w:tcW w:w="9535" w:type="dxa"/>
            <w:gridSpan w:val="4"/>
          </w:tcPr>
          <w:p w:rsidR="003B4324" w:rsidRDefault="003B4324" w:rsidP="00C544E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B4324" w:rsidTr="00C544E0">
        <w:trPr>
          <w:trHeight w:val="300"/>
        </w:trPr>
        <w:tc>
          <w:tcPr>
            <w:tcW w:w="3094" w:type="dxa"/>
            <w:gridSpan w:val="2"/>
          </w:tcPr>
          <w:p w:rsidR="003B4324" w:rsidRPr="00DF1D20" w:rsidRDefault="003B4324" w:rsidP="00C544E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rsidR="003B4324" w:rsidRPr="00DF1D20" w:rsidRDefault="003B4324" w:rsidP="00C544E0">
            <w:pPr>
              <w:rPr>
                <w:szCs w:val="24"/>
              </w:rPr>
            </w:pPr>
            <w:r>
              <w:rPr>
                <w:szCs w:val="24"/>
              </w:rPr>
              <w:t xml:space="preserve">Tiekėjas Paslaugas įsipareigoja teikti </w:t>
            </w:r>
            <w:r>
              <w:rPr>
                <w:b/>
                <w:bCs/>
                <w:szCs w:val="24"/>
              </w:rPr>
              <w:t>nuo</w:t>
            </w:r>
            <w:r>
              <w:rPr>
                <w:szCs w:val="24"/>
              </w:rPr>
              <w:t xml:space="preserve"> </w:t>
            </w:r>
            <w:r>
              <w:rPr>
                <w:b/>
                <w:szCs w:val="24"/>
              </w:rPr>
              <w:t>2026.02.13</w:t>
            </w:r>
            <w:r w:rsidRPr="00DF1D20">
              <w:rPr>
                <w:szCs w:val="24"/>
              </w:rPr>
              <w:t xml:space="preserve"> </w:t>
            </w:r>
            <w:r>
              <w:rPr>
                <w:b/>
                <w:szCs w:val="24"/>
              </w:rPr>
              <w:t>iki 2027.02.13</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4.2. Paslaugų / jų dalies / etapo / periodo suteikimo termino pratęsimas</w:t>
            </w:r>
          </w:p>
        </w:tc>
        <w:tc>
          <w:tcPr>
            <w:tcW w:w="6441" w:type="dxa"/>
            <w:gridSpan w:val="2"/>
          </w:tcPr>
          <w:p w:rsidR="003B4324" w:rsidRPr="00DF1D20" w:rsidRDefault="003B4324" w:rsidP="00C544E0">
            <w:pPr>
              <w:jc w:val="both"/>
              <w:rPr>
                <w:kern w:val="2"/>
                <w:szCs w:val="24"/>
              </w:rPr>
            </w:pPr>
            <w:r>
              <w:rPr>
                <w:kern w:val="2"/>
                <w:szCs w:val="24"/>
              </w:rPr>
              <w:t>Netaikoma</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4.3. Užsakymų teikimo tvarka</w:t>
            </w:r>
          </w:p>
        </w:tc>
        <w:tc>
          <w:tcPr>
            <w:tcW w:w="6441" w:type="dxa"/>
            <w:gridSpan w:val="2"/>
          </w:tcPr>
          <w:p w:rsidR="003B4324" w:rsidRDefault="003B4324" w:rsidP="00C544E0">
            <w:pPr>
              <w:rPr>
                <w:szCs w:val="24"/>
              </w:rPr>
            </w:pPr>
            <w:r>
              <w:rPr>
                <w:szCs w:val="24"/>
              </w:rPr>
              <w:t>Netaikoma</w:t>
            </w:r>
          </w:p>
        </w:tc>
      </w:tr>
      <w:tr w:rsidR="003B4324" w:rsidTr="00C544E0">
        <w:trPr>
          <w:trHeight w:val="3341"/>
        </w:trPr>
        <w:tc>
          <w:tcPr>
            <w:tcW w:w="3094" w:type="dxa"/>
            <w:gridSpan w:val="2"/>
            <w:tcBorders>
              <w:top w:val="single" w:sz="4" w:space="0" w:color="auto"/>
              <w:left w:val="single" w:sz="4" w:space="0" w:color="auto"/>
              <w:bottom w:val="single" w:sz="4" w:space="0" w:color="auto"/>
              <w:right w:val="single" w:sz="4" w:space="0" w:color="auto"/>
            </w:tcBorders>
          </w:tcPr>
          <w:p w:rsidR="003B4324" w:rsidRDefault="003B4324" w:rsidP="00C544E0">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3B4324" w:rsidRPr="00DF1D20" w:rsidRDefault="003B4324" w:rsidP="00C544E0">
            <w:pPr>
              <w:rPr>
                <w:kern w:val="2"/>
                <w:szCs w:val="24"/>
              </w:rPr>
            </w:pPr>
            <w:r>
              <w:rPr>
                <w:kern w:val="2"/>
                <w:szCs w:val="24"/>
              </w:rPr>
              <w:t>Netaikoma</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4.5. Pateikiami dokumentai</w:t>
            </w:r>
          </w:p>
        </w:tc>
        <w:tc>
          <w:tcPr>
            <w:tcW w:w="6441" w:type="dxa"/>
            <w:gridSpan w:val="2"/>
          </w:tcPr>
          <w:p w:rsidR="003B4324" w:rsidRDefault="003B4324" w:rsidP="00C544E0">
            <w:pPr>
              <w:rPr>
                <w:szCs w:val="24"/>
              </w:rPr>
            </w:pPr>
            <w:r>
              <w:rPr>
                <w:kern w:val="2"/>
                <w:szCs w:val="24"/>
              </w:rPr>
              <w:t xml:space="preserve">Turi būti pateikiami šie dokumentai: </w:t>
            </w:r>
            <w:r w:rsidRPr="00DF1D20">
              <w:rPr>
                <w:szCs w:val="24"/>
              </w:rPr>
              <w:t>Sąskaita</w:t>
            </w:r>
            <w:r>
              <w:rPr>
                <w:szCs w:val="24"/>
              </w:rPr>
              <w:t>, draudimo polisai</w:t>
            </w:r>
            <w:bookmarkStart w:id="0" w:name="_GoBack"/>
            <w:bookmarkEnd w:id="0"/>
            <w:r>
              <w:rPr>
                <w:kern w:val="2"/>
                <w:szCs w:val="24"/>
              </w:rPr>
              <w:t>. Tiekėjui nepateikus nurodytų dokumentų, laikoma, kad Paslaugos neatitinka Sutartyje nustatytų reikalavimų.</w:t>
            </w:r>
          </w:p>
        </w:tc>
      </w:tr>
      <w:tr w:rsidR="003B4324" w:rsidTr="00C544E0">
        <w:trPr>
          <w:trHeight w:val="300"/>
        </w:trPr>
        <w:tc>
          <w:tcPr>
            <w:tcW w:w="9535" w:type="dxa"/>
            <w:gridSpan w:val="4"/>
          </w:tcPr>
          <w:p w:rsidR="003B4324" w:rsidRDefault="003B4324" w:rsidP="00C544E0">
            <w:pPr>
              <w:jc w:val="center"/>
              <w:rPr>
                <w:b/>
                <w:kern w:val="2"/>
                <w:szCs w:val="24"/>
              </w:rPr>
            </w:pPr>
            <w:r>
              <w:rPr>
                <w:b/>
                <w:kern w:val="2"/>
                <w:szCs w:val="24"/>
              </w:rPr>
              <w:t>5. SUTARTIES KAINA IR ATSISKAITYMO TVARKA</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5.1. Sutarčiai taikomas kainos apskaičiavimo būdas</w:t>
            </w:r>
          </w:p>
        </w:tc>
        <w:tc>
          <w:tcPr>
            <w:tcW w:w="6441" w:type="dxa"/>
            <w:gridSpan w:val="2"/>
          </w:tcPr>
          <w:p w:rsidR="003B4324" w:rsidRPr="00DF1D20" w:rsidRDefault="003B4324" w:rsidP="00C544E0">
            <w:pPr>
              <w:rPr>
                <w:kern w:val="2"/>
                <w:szCs w:val="24"/>
              </w:rPr>
            </w:pPr>
            <w:r>
              <w:rPr>
                <w:kern w:val="2"/>
                <w:szCs w:val="24"/>
              </w:rPr>
              <w:t>Fiksuotos kainos kainodara</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rsidR="003B4324" w:rsidRDefault="003B4324" w:rsidP="00C544E0">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rsidR="003B4324" w:rsidRDefault="003B4324" w:rsidP="00C544E0">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3B4324" w:rsidRDefault="003B4324" w:rsidP="00C544E0">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rsidR="003B4324" w:rsidRDefault="003B4324" w:rsidP="00C544E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rsidR="003B4324" w:rsidRDefault="003B4324" w:rsidP="00C544E0">
            <w:pPr>
              <w:rPr>
                <w:b/>
                <w:kern w:val="2"/>
                <w:szCs w:val="24"/>
              </w:rPr>
            </w:pPr>
          </w:p>
          <w:p w:rsidR="003B4324" w:rsidRDefault="003B4324" w:rsidP="00C544E0">
            <w:pPr>
              <w:rPr>
                <w:kern w:val="2"/>
                <w:szCs w:val="24"/>
              </w:rPr>
            </w:pPr>
          </w:p>
        </w:tc>
        <w:tc>
          <w:tcPr>
            <w:tcW w:w="6441" w:type="dxa"/>
            <w:gridSpan w:val="2"/>
          </w:tcPr>
          <w:p w:rsidR="003B4324" w:rsidRDefault="003B4324" w:rsidP="00C544E0">
            <w:pPr>
              <w:rPr>
                <w:szCs w:val="24"/>
              </w:rPr>
            </w:pPr>
            <w:r>
              <w:rPr>
                <w:kern w:val="2"/>
                <w:szCs w:val="24"/>
              </w:rPr>
              <w:t xml:space="preserve">Sutarties </w:t>
            </w:r>
            <w:r w:rsidRPr="00F63C8A">
              <w:rPr>
                <w:kern w:val="2"/>
                <w:szCs w:val="24"/>
              </w:rPr>
              <w:t>kaina</w:t>
            </w:r>
            <w:r>
              <w:rPr>
                <w:color w:val="FF0000"/>
                <w:kern w:val="2"/>
                <w:szCs w:val="24"/>
              </w:rPr>
              <w:t xml:space="preserve"> </w:t>
            </w:r>
            <w:r>
              <w:rPr>
                <w:kern w:val="2"/>
                <w:szCs w:val="24"/>
              </w:rPr>
              <w:t>bus perskaičiuojama:</w:t>
            </w:r>
          </w:p>
          <w:p w:rsidR="003B4324" w:rsidRDefault="003B4324" w:rsidP="00C544E0">
            <w:pPr>
              <w:rPr>
                <w:color w:val="FF0000"/>
                <w:kern w:val="2"/>
                <w:szCs w:val="24"/>
              </w:rPr>
            </w:pPr>
            <w:r>
              <w:rPr>
                <w:kern w:val="2"/>
                <w:szCs w:val="24"/>
              </w:rPr>
              <w:t>5.3.1. dėl PVM tarifo pasikeitimo.</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5.3.1. Sutarties kainos / įkainių peržiūra dėl PVM tarifo pasikeitimo</w:t>
            </w:r>
          </w:p>
        </w:tc>
        <w:tc>
          <w:tcPr>
            <w:tcW w:w="6441" w:type="dxa"/>
            <w:gridSpan w:val="2"/>
          </w:tcPr>
          <w:p w:rsidR="003B4324" w:rsidRDefault="003B4324" w:rsidP="00C544E0">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rsidR="003B4324" w:rsidRDefault="003B4324" w:rsidP="00C544E0">
            <w:pPr>
              <w:rPr>
                <w:kern w:val="2"/>
                <w:szCs w:val="24"/>
              </w:rPr>
            </w:pPr>
          </w:p>
          <w:p w:rsidR="003B4324" w:rsidRPr="00DF1D20" w:rsidRDefault="003B4324" w:rsidP="00C544E0">
            <w:pPr>
              <w:rPr>
                <w:kern w:val="2"/>
                <w:szCs w:val="24"/>
              </w:rPr>
            </w:pPr>
            <w:r>
              <w:rPr>
                <w:kern w:val="2"/>
                <w:szCs w:val="24"/>
              </w:rPr>
              <w:t xml:space="preserve">Perskaičiavimas įforminamas Susitarimu ne vėliau kaip per </w:t>
            </w:r>
            <w:r w:rsidRPr="00DF1D20">
              <w:rPr>
                <w:kern w:val="2"/>
                <w:szCs w:val="24"/>
              </w:rPr>
              <w:t xml:space="preserve">10 d. d.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DF1D20">
              <w:rPr>
                <w:kern w:val="2"/>
                <w:szCs w:val="24"/>
              </w:rPr>
              <w:t>nuo Susitarime nurodytos dienos.</w:t>
            </w:r>
          </w:p>
        </w:tc>
      </w:tr>
      <w:tr w:rsidR="003B4324" w:rsidTr="00C544E0">
        <w:trPr>
          <w:trHeight w:val="300"/>
        </w:trPr>
        <w:tc>
          <w:tcPr>
            <w:tcW w:w="3094" w:type="dxa"/>
            <w:gridSpan w:val="2"/>
          </w:tcPr>
          <w:p w:rsidR="003B4324" w:rsidRDefault="003B4324" w:rsidP="00C544E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rsidR="003B4324" w:rsidRPr="00DF1D20" w:rsidRDefault="003B4324" w:rsidP="00C544E0">
            <w:pPr>
              <w:rPr>
                <w:kern w:val="2"/>
                <w:szCs w:val="24"/>
              </w:rPr>
            </w:pPr>
            <w:r>
              <w:rPr>
                <w:kern w:val="2"/>
                <w:szCs w:val="24"/>
              </w:rPr>
              <w:t>Netaikoma</w:t>
            </w:r>
          </w:p>
        </w:tc>
      </w:tr>
      <w:tr w:rsidR="003B4324" w:rsidTr="00C544E0">
        <w:trPr>
          <w:trHeight w:val="300"/>
        </w:trPr>
        <w:tc>
          <w:tcPr>
            <w:tcW w:w="3094" w:type="dxa"/>
            <w:gridSpan w:val="2"/>
          </w:tcPr>
          <w:p w:rsidR="003B4324" w:rsidRPr="00DF1D20" w:rsidRDefault="003B4324" w:rsidP="00C544E0">
            <w:pPr>
              <w:rPr>
                <w:bCs/>
                <w:kern w:val="2"/>
                <w:szCs w:val="24"/>
              </w:rPr>
            </w:pPr>
            <w:r>
              <w:rPr>
                <w:b/>
                <w:kern w:val="2"/>
                <w:szCs w:val="24"/>
              </w:rPr>
              <w:t>5.3.3. Sutarties kainos / įkainių peržiūra dėl kainų lygio pokyčio</w:t>
            </w:r>
          </w:p>
        </w:tc>
        <w:tc>
          <w:tcPr>
            <w:tcW w:w="6441" w:type="dxa"/>
            <w:gridSpan w:val="2"/>
          </w:tcPr>
          <w:p w:rsidR="003B4324" w:rsidRPr="00DF1D20" w:rsidRDefault="003B4324" w:rsidP="00C544E0">
            <w:pPr>
              <w:rPr>
                <w:szCs w:val="24"/>
              </w:rPr>
            </w:pPr>
            <w:r>
              <w:rPr>
                <w:kern w:val="2"/>
                <w:szCs w:val="24"/>
              </w:rPr>
              <w:t>Netaikoma</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rsidR="003B4324" w:rsidRPr="00DF1D20" w:rsidRDefault="003B4324" w:rsidP="00C544E0">
            <w:pPr>
              <w:rPr>
                <w:kern w:val="2"/>
                <w:szCs w:val="24"/>
              </w:rPr>
            </w:pPr>
            <w:r>
              <w:rPr>
                <w:kern w:val="2"/>
                <w:szCs w:val="24"/>
              </w:rPr>
              <w:t>Netaikoma</w:t>
            </w:r>
          </w:p>
        </w:tc>
      </w:tr>
      <w:tr w:rsidR="003B4324" w:rsidTr="00C544E0">
        <w:trPr>
          <w:trHeight w:val="300"/>
        </w:trPr>
        <w:tc>
          <w:tcPr>
            <w:tcW w:w="3094" w:type="dxa"/>
            <w:gridSpan w:val="2"/>
          </w:tcPr>
          <w:p w:rsidR="003B4324" w:rsidRDefault="003B4324" w:rsidP="00C544E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rsidR="003B4324" w:rsidRPr="00DF1D20" w:rsidRDefault="003B4324" w:rsidP="00C544E0">
            <w:pPr>
              <w:rPr>
                <w:kern w:val="2"/>
                <w:szCs w:val="24"/>
              </w:rPr>
            </w:pPr>
            <w:r>
              <w:rPr>
                <w:kern w:val="2"/>
                <w:szCs w:val="24"/>
              </w:rPr>
              <w:t>Netaikoma</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5.5. Atsiskaitymo su Tiekėju terminas ir tvarka</w:t>
            </w:r>
          </w:p>
        </w:tc>
        <w:tc>
          <w:tcPr>
            <w:tcW w:w="6441" w:type="dxa"/>
            <w:gridSpan w:val="2"/>
          </w:tcPr>
          <w:p w:rsidR="003B4324" w:rsidRDefault="003B4324" w:rsidP="00C544E0">
            <w:pPr>
              <w:rPr>
                <w:kern w:val="2"/>
                <w:szCs w:val="24"/>
              </w:rPr>
            </w:pPr>
            <w:r>
              <w:rPr>
                <w:kern w:val="2"/>
                <w:szCs w:val="24"/>
              </w:rPr>
              <w:t xml:space="preserve">Pirkėjas atsiskaito su Tiekėju ne vėliau kaip per </w:t>
            </w:r>
            <w:r w:rsidRPr="00DF1D20">
              <w:rPr>
                <w:kern w:val="2"/>
                <w:szCs w:val="24"/>
              </w:rPr>
              <w:t>30 k. d. nuo Sąskaitos gavimo dienos.</w:t>
            </w:r>
          </w:p>
          <w:p w:rsidR="003B4324" w:rsidRDefault="003B4324" w:rsidP="00C544E0">
            <w:pPr>
              <w:rPr>
                <w:color w:val="000000"/>
                <w:kern w:val="2"/>
                <w:szCs w:val="24"/>
                <w:shd w:val="clear" w:color="auto" w:fill="FFFFFF"/>
              </w:rPr>
            </w:pPr>
          </w:p>
          <w:p w:rsidR="003B4324" w:rsidRDefault="003B4324" w:rsidP="00C544E0">
            <w:pPr>
              <w:rPr>
                <w:color w:val="000000"/>
                <w:kern w:val="2"/>
                <w:szCs w:val="24"/>
                <w:shd w:val="clear" w:color="auto" w:fill="FFFFFF"/>
              </w:rPr>
            </w:pPr>
            <w:r>
              <w:rPr>
                <w:color w:val="000000"/>
                <w:kern w:val="2"/>
                <w:szCs w:val="24"/>
                <w:shd w:val="clear" w:color="auto" w:fill="FFFFFF"/>
              </w:rPr>
              <w:t>Apmokėjimo sąlygos:</w:t>
            </w:r>
          </w:p>
          <w:p w:rsidR="003B4324" w:rsidRPr="00A83E4D" w:rsidRDefault="003B4324" w:rsidP="00C544E0">
            <w:pPr>
              <w:rPr>
                <w:kern w:val="2"/>
                <w:szCs w:val="24"/>
                <w:shd w:val="clear" w:color="auto" w:fill="FFFFFF"/>
              </w:rPr>
            </w:pPr>
            <w:r w:rsidRPr="00A83E4D">
              <w:rPr>
                <w:kern w:val="2"/>
                <w:szCs w:val="24"/>
                <w:shd w:val="clear" w:color="auto" w:fill="FFFFFF"/>
              </w:rPr>
              <w:lastRenderedPageBreak/>
              <w:t>1)  Pasirašius sutartį ir išdavus draudimo polisą, draudimo įmoka sumokama per 30 k. d. nuo Sąskaitos gavimo dienos.</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lastRenderedPageBreak/>
              <w:t>5.6. Avansas</w:t>
            </w:r>
          </w:p>
        </w:tc>
        <w:tc>
          <w:tcPr>
            <w:tcW w:w="6441" w:type="dxa"/>
            <w:gridSpan w:val="2"/>
          </w:tcPr>
          <w:p w:rsidR="003B4324" w:rsidRPr="00A83E4D" w:rsidRDefault="003B4324" w:rsidP="00C544E0">
            <w:pPr>
              <w:rPr>
                <w:kern w:val="2"/>
                <w:szCs w:val="24"/>
              </w:rPr>
            </w:pPr>
            <w:r>
              <w:rPr>
                <w:kern w:val="2"/>
                <w:szCs w:val="24"/>
              </w:rPr>
              <w:t>Netaikoma</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5.7. Avanso užtikrinimas</w:t>
            </w:r>
          </w:p>
        </w:tc>
        <w:tc>
          <w:tcPr>
            <w:tcW w:w="6441" w:type="dxa"/>
            <w:gridSpan w:val="2"/>
          </w:tcPr>
          <w:p w:rsidR="003B4324" w:rsidRDefault="003B4324" w:rsidP="00C544E0">
            <w:pPr>
              <w:rPr>
                <w:kern w:val="2"/>
                <w:szCs w:val="24"/>
              </w:rPr>
            </w:pPr>
            <w:r>
              <w:rPr>
                <w:kern w:val="2"/>
                <w:szCs w:val="24"/>
              </w:rPr>
              <w:t>Netaikoma</w:t>
            </w:r>
            <w:r>
              <w:rPr>
                <w:color w:val="000000"/>
                <w:kern w:val="2"/>
                <w:szCs w:val="24"/>
                <w:shd w:val="clear" w:color="auto" w:fill="FFFFFF"/>
              </w:rPr>
              <w:t xml:space="preserve"> </w:t>
            </w:r>
          </w:p>
        </w:tc>
      </w:tr>
      <w:tr w:rsidR="003B4324" w:rsidTr="00C544E0">
        <w:trPr>
          <w:trHeight w:val="300"/>
        </w:trPr>
        <w:tc>
          <w:tcPr>
            <w:tcW w:w="9535" w:type="dxa"/>
            <w:gridSpan w:val="4"/>
          </w:tcPr>
          <w:p w:rsidR="003B4324" w:rsidRDefault="003B4324" w:rsidP="00C544E0">
            <w:pPr>
              <w:jc w:val="center"/>
              <w:rPr>
                <w:b/>
                <w:kern w:val="2"/>
                <w:szCs w:val="24"/>
              </w:rPr>
            </w:pPr>
            <w:r>
              <w:rPr>
                <w:b/>
                <w:kern w:val="2"/>
                <w:szCs w:val="24"/>
              </w:rPr>
              <w:t>6. PASLAUGŲ KOKYBĖ IR GARANTINIAI ĮSIPAREIGOJIMAI</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6.1. Garantinis terminas</w:t>
            </w:r>
          </w:p>
        </w:tc>
        <w:tc>
          <w:tcPr>
            <w:tcW w:w="6441" w:type="dxa"/>
            <w:gridSpan w:val="2"/>
          </w:tcPr>
          <w:p w:rsidR="003B4324" w:rsidRPr="00A83E4D" w:rsidRDefault="003B4324" w:rsidP="00C544E0">
            <w:pPr>
              <w:rPr>
                <w:kern w:val="2"/>
                <w:szCs w:val="24"/>
              </w:rPr>
            </w:pPr>
            <w:r>
              <w:rPr>
                <w:kern w:val="2"/>
                <w:szCs w:val="24"/>
              </w:rPr>
              <w:t>Netaikoma</w:t>
            </w:r>
          </w:p>
        </w:tc>
      </w:tr>
      <w:tr w:rsidR="003B4324" w:rsidTr="00C544E0">
        <w:trPr>
          <w:trHeight w:val="300"/>
        </w:trPr>
        <w:tc>
          <w:tcPr>
            <w:tcW w:w="3094" w:type="dxa"/>
            <w:gridSpan w:val="2"/>
          </w:tcPr>
          <w:p w:rsidR="003B4324" w:rsidRDefault="003B4324" w:rsidP="00C544E0">
            <w:pPr>
              <w:rPr>
                <w:b/>
                <w:kern w:val="2"/>
                <w:szCs w:val="24"/>
              </w:rPr>
            </w:pPr>
            <w:r>
              <w:rPr>
                <w:b/>
                <w:szCs w:val="24"/>
              </w:rPr>
              <w:t>6.2. Terminas Paslaugų trūkumams pašalinti</w:t>
            </w:r>
          </w:p>
        </w:tc>
        <w:tc>
          <w:tcPr>
            <w:tcW w:w="6441" w:type="dxa"/>
            <w:gridSpan w:val="2"/>
          </w:tcPr>
          <w:p w:rsidR="003B4324" w:rsidRDefault="003B4324" w:rsidP="00C544E0">
            <w:pPr>
              <w:rPr>
                <w:kern w:val="2"/>
                <w:szCs w:val="24"/>
              </w:rPr>
            </w:pPr>
            <w:r>
              <w:rPr>
                <w:kern w:val="2"/>
                <w:szCs w:val="24"/>
              </w:rPr>
              <w:t>Netaikoma</w:t>
            </w:r>
          </w:p>
        </w:tc>
      </w:tr>
      <w:tr w:rsidR="003B4324" w:rsidTr="00C544E0">
        <w:trPr>
          <w:trHeight w:val="300"/>
        </w:trPr>
        <w:tc>
          <w:tcPr>
            <w:tcW w:w="3094" w:type="dxa"/>
            <w:gridSpan w:val="2"/>
          </w:tcPr>
          <w:p w:rsidR="003B4324" w:rsidRDefault="003B4324" w:rsidP="00C544E0">
            <w:pPr>
              <w:rPr>
                <w:b/>
                <w:szCs w:val="24"/>
              </w:rPr>
            </w:pPr>
            <w:r>
              <w:rPr>
                <w:b/>
                <w:szCs w:val="24"/>
              </w:rPr>
              <w:t>6.3. Kokybinių kriterijų įgyvendinimo ir tikrinimo tvarka</w:t>
            </w:r>
          </w:p>
        </w:tc>
        <w:tc>
          <w:tcPr>
            <w:tcW w:w="6441" w:type="dxa"/>
            <w:gridSpan w:val="2"/>
          </w:tcPr>
          <w:p w:rsidR="003B4324" w:rsidRDefault="003B4324" w:rsidP="00C544E0">
            <w:pPr>
              <w:rPr>
                <w:kern w:val="2"/>
                <w:szCs w:val="24"/>
              </w:rPr>
            </w:pPr>
            <w:r>
              <w:rPr>
                <w:kern w:val="2"/>
                <w:szCs w:val="24"/>
              </w:rPr>
              <w:t>Netaikoma</w:t>
            </w:r>
          </w:p>
          <w:p w:rsidR="003B4324" w:rsidRDefault="003B4324" w:rsidP="00C544E0">
            <w:pPr>
              <w:rPr>
                <w:kern w:val="2"/>
                <w:szCs w:val="24"/>
              </w:rPr>
            </w:pPr>
          </w:p>
        </w:tc>
      </w:tr>
      <w:tr w:rsidR="003B4324" w:rsidTr="00C544E0">
        <w:trPr>
          <w:trHeight w:val="300"/>
        </w:trPr>
        <w:tc>
          <w:tcPr>
            <w:tcW w:w="9535" w:type="dxa"/>
            <w:gridSpan w:val="4"/>
          </w:tcPr>
          <w:p w:rsidR="003B4324" w:rsidRDefault="003B4324" w:rsidP="00C544E0">
            <w:pPr>
              <w:jc w:val="center"/>
              <w:rPr>
                <w:b/>
                <w:kern w:val="2"/>
                <w:szCs w:val="24"/>
              </w:rPr>
            </w:pPr>
            <w:r>
              <w:rPr>
                <w:b/>
                <w:kern w:val="2"/>
                <w:szCs w:val="24"/>
              </w:rPr>
              <w:t>7. SUTARTIES VYKDYMUI PASITELKIAMI SUBTIEKĖJAI IR (AR) SPECIALISTAI</w:t>
            </w:r>
          </w:p>
        </w:tc>
      </w:tr>
      <w:tr w:rsidR="003B4324" w:rsidTr="00C544E0">
        <w:trPr>
          <w:trHeight w:val="300"/>
        </w:trPr>
        <w:tc>
          <w:tcPr>
            <w:tcW w:w="3094" w:type="dxa"/>
            <w:gridSpan w:val="2"/>
          </w:tcPr>
          <w:p w:rsidR="003B4324" w:rsidRDefault="003B4324" w:rsidP="00C544E0">
            <w:pPr>
              <w:rPr>
                <w:b/>
                <w:bCs/>
                <w:kern w:val="2"/>
                <w:szCs w:val="24"/>
              </w:rPr>
            </w:pPr>
            <w:r>
              <w:rPr>
                <w:b/>
                <w:bCs/>
                <w:kern w:val="2"/>
                <w:szCs w:val="24"/>
              </w:rPr>
              <w:t>7.1. Sutarties vykdymui pasitelkiami subtiekėjai ir (ar) specialistai</w:t>
            </w:r>
          </w:p>
        </w:tc>
        <w:tc>
          <w:tcPr>
            <w:tcW w:w="6441" w:type="dxa"/>
            <w:gridSpan w:val="2"/>
          </w:tcPr>
          <w:p w:rsidR="003B4324" w:rsidRDefault="003B4324" w:rsidP="00C544E0">
            <w:pPr>
              <w:rPr>
                <w:kern w:val="2"/>
                <w:szCs w:val="24"/>
              </w:rPr>
            </w:pPr>
            <w:r>
              <w:rPr>
                <w:kern w:val="2"/>
                <w:szCs w:val="24"/>
              </w:rPr>
              <w:t>Sutarties vykdymui subtiekėjai ir (ar) specialistai nepasitelkiami.</w:t>
            </w:r>
          </w:p>
          <w:p w:rsidR="003B4324" w:rsidRDefault="003B4324" w:rsidP="00C544E0">
            <w:pPr>
              <w:rPr>
                <w:kern w:val="2"/>
                <w:szCs w:val="24"/>
              </w:rPr>
            </w:pPr>
          </w:p>
          <w:p w:rsidR="003B4324" w:rsidRDefault="003B4324" w:rsidP="00C544E0">
            <w:pPr>
              <w:rPr>
                <w:color w:val="FF0000"/>
                <w:kern w:val="2"/>
                <w:szCs w:val="24"/>
              </w:rPr>
            </w:pPr>
            <w:r>
              <w:rPr>
                <w:color w:val="FF0000"/>
                <w:kern w:val="2"/>
                <w:szCs w:val="24"/>
              </w:rPr>
              <w:t>arba</w:t>
            </w:r>
          </w:p>
          <w:p w:rsidR="003B4324" w:rsidRDefault="003B4324" w:rsidP="00C544E0">
            <w:pPr>
              <w:rPr>
                <w:kern w:val="2"/>
                <w:szCs w:val="24"/>
              </w:rPr>
            </w:pPr>
          </w:p>
          <w:p w:rsidR="003B4324" w:rsidRDefault="003B4324" w:rsidP="00C544E0">
            <w:pPr>
              <w:rPr>
                <w:b/>
                <w:kern w:val="2"/>
                <w:szCs w:val="24"/>
              </w:rPr>
            </w:pPr>
            <w:r>
              <w:rPr>
                <w:kern w:val="2"/>
                <w:szCs w:val="24"/>
              </w:rPr>
              <w:t>Sutarties vykdymui pasitelkiami subtiekėjai ir (ar) specialistai yra nurodyti Sutarties priede Nr. 3 „Sutarties vykdymui pasitelkiami subtiekėjai ir (ar) specialistai“</w:t>
            </w:r>
          </w:p>
        </w:tc>
      </w:tr>
      <w:tr w:rsidR="003B4324" w:rsidTr="00C544E0">
        <w:trPr>
          <w:trHeight w:val="300"/>
        </w:trPr>
        <w:tc>
          <w:tcPr>
            <w:tcW w:w="9535" w:type="dxa"/>
            <w:gridSpan w:val="4"/>
          </w:tcPr>
          <w:p w:rsidR="003B4324" w:rsidRDefault="003B4324" w:rsidP="00C544E0">
            <w:pPr>
              <w:jc w:val="center"/>
              <w:rPr>
                <w:b/>
                <w:kern w:val="2"/>
                <w:szCs w:val="24"/>
              </w:rPr>
            </w:pPr>
            <w:r>
              <w:rPr>
                <w:b/>
                <w:kern w:val="2"/>
                <w:szCs w:val="24"/>
              </w:rPr>
              <w:t>8. PRIEVOLIŲ PAGAL SUTARTĮ ĮVYKDYMO UŽTIKRINIMAS</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8.1. Prievolių pagal Sutartį įvykdymo užtikrinimas</w:t>
            </w:r>
          </w:p>
        </w:tc>
        <w:tc>
          <w:tcPr>
            <w:tcW w:w="6441" w:type="dxa"/>
            <w:gridSpan w:val="2"/>
          </w:tcPr>
          <w:p w:rsidR="003B4324" w:rsidRDefault="003B4324" w:rsidP="00C544E0">
            <w:pPr>
              <w:rPr>
                <w:kern w:val="2"/>
                <w:szCs w:val="24"/>
              </w:rPr>
            </w:pPr>
            <w:r>
              <w:rPr>
                <w:kern w:val="2"/>
                <w:szCs w:val="24"/>
              </w:rPr>
              <w:t>Prievolių pagal Sutartį įvykdymas užtikrinamas:</w:t>
            </w:r>
          </w:p>
          <w:p w:rsidR="003B4324" w:rsidRDefault="003B4324" w:rsidP="00C544E0">
            <w:pPr>
              <w:rPr>
                <w:kern w:val="2"/>
                <w:szCs w:val="24"/>
              </w:rPr>
            </w:pPr>
            <w:r>
              <w:rPr>
                <w:kern w:val="2"/>
                <w:szCs w:val="24"/>
              </w:rPr>
              <w:t>Netesybomis (delspinigiais, bauda);</w:t>
            </w:r>
          </w:p>
          <w:p w:rsidR="003B4324" w:rsidRDefault="003B4324" w:rsidP="00C544E0">
            <w:pPr>
              <w:rPr>
                <w:kern w:val="2"/>
                <w:szCs w:val="24"/>
              </w:rPr>
            </w:pPr>
          </w:p>
        </w:tc>
      </w:tr>
      <w:tr w:rsidR="003B4324" w:rsidTr="00C544E0">
        <w:trPr>
          <w:trHeight w:val="300"/>
        </w:trPr>
        <w:tc>
          <w:tcPr>
            <w:tcW w:w="3094" w:type="dxa"/>
            <w:gridSpan w:val="2"/>
          </w:tcPr>
          <w:p w:rsidR="003B4324" w:rsidRDefault="003B4324" w:rsidP="00C544E0">
            <w:pPr>
              <w:rPr>
                <w:b/>
                <w:kern w:val="2"/>
                <w:szCs w:val="24"/>
              </w:rPr>
            </w:pPr>
            <w:r>
              <w:rPr>
                <w:b/>
                <w:kern w:val="2"/>
                <w:szCs w:val="24"/>
              </w:rPr>
              <w:t>8.2 Sutarties įvykdymo užtikrinimo galiojimo terminas</w:t>
            </w:r>
          </w:p>
        </w:tc>
        <w:tc>
          <w:tcPr>
            <w:tcW w:w="6441" w:type="dxa"/>
            <w:gridSpan w:val="2"/>
          </w:tcPr>
          <w:p w:rsidR="003B4324" w:rsidRDefault="003B4324" w:rsidP="00C544E0">
            <w:pPr>
              <w:rPr>
                <w:kern w:val="2"/>
                <w:szCs w:val="24"/>
              </w:rPr>
            </w:pPr>
            <w:r>
              <w:rPr>
                <w:kern w:val="2"/>
                <w:szCs w:val="24"/>
              </w:rPr>
              <w:t>Netaikoma</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8.3. Sutarties įvykdymo užtikrinimo pateikimas</w:t>
            </w:r>
          </w:p>
        </w:tc>
        <w:tc>
          <w:tcPr>
            <w:tcW w:w="6441" w:type="dxa"/>
            <w:gridSpan w:val="2"/>
          </w:tcPr>
          <w:p w:rsidR="003B4324" w:rsidRPr="00A83E4D" w:rsidRDefault="003B4324" w:rsidP="00C544E0">
            <w:pPr>
              <w:rPr>
                <w:kern w:val="2"/>
                <w:szCs w:val="24"/>
              </w:rPr>
            </w:pPr>
            <w:r>
              <w:rPr>
                <w:kern w:val="2"/>
                <w:szCs w:val="24"/>
              </w:rPr>
              <w:t>Netaikoma</w:t>
            </w:r>
          </w:p>
        </w:tc>
      </w:tr>
      <w:tr w:rsidR="003B4324" w:rsidTr="00C544E0">
        <w:trPr>
          <w:trHeight w:val="300"/>
        </w:trPr>
        <w:tc>
          <w:tcPr>
            <w:tcW w:w="9535" w:type="dxa"/>
            <w:gridSpan w:val="4"/>
          </w:tcPr>
          <w:p w:rsidR="003B4324" w:rsidRDefault="003B4324" w:rsidP="00C544E0">
            <w:pPr>
              <w:jc w:val="center"/>
              <w:rPr>
                <w:b/>
                <w:kern w:val="2"/>
                <w:szCs w:val="24"/>
              </w:rPr>
            </w:pPr>
            <w:r>
              <w:rPr>
                <w:b/>
                <w:kern w:val="2"/>
                <w:szCs w:val="24"/>
              </w:rPr>
              <w:t>9. ŠALIŲ ATSAKOMYBĖ</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9.1. Pirkėjui taikomos netesybos už mokėjimų pagal Sutartį vėlavimą</w:t>
            </w:r>
          </w:p>
        </w:tc>
        <w:tc>
          <w:tcPr>
            <w:tcW w:w="6441" w:type="dxa"/>
            <w:gridSpan w:val="2"/>
          </w:tcPr>
          <w:p w:rsidR="003B4324" w:rsidRPr="00A83E4D" w:rsidRDefault="003B4324" w:rsidP="00C544E0">
            <w:pPr>
              <w:rPr>
                <w:bCs/>
                <w:kern w:val="2"/>
                <w:szCs w:val="24"/>
              </w:rPr>
            </w:pPr>
            <w:r w:rsidRPr="00A83E4D">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3B4324" w:rsidTr="00C544E0">
        <w:trPr>
          <w:trHeight w:val="300"/>
        </w:trPr>
        <w:tc>
          <w:tcPr>
            <w:tcW w:w="3094" w:type="dxa"/>
            <w:gridSpan w:val="2"/>
          </w:tcPr>
          <w:p w:rsidR="003B4324" w:rsidRDefault="003B4324" w:rsidP="00C544E0">
            <w:pPr>
              <w:rPr>
                <w:b/>
                <w:kern w:val="2"/>
                <w:szCs w:val="24"/>
              </w:rPr>
            </w:pPr>
            <w:r>
              <w:rPr>
                <w:b/>
                <w:szCs w:val="24"/>
              </w:rPr>
              <w:t>9.2. Tiekėjui taikomos netesybos</w:t>
            </w:r>
          </w:p>
        </w:tc>
        <w:tc>
          <w:tcPr>
            <w:tcW w:w="6441" w:type="dxa"/>
            <w:gridSpan w:val="2"/>
          </w:tcPr>
          <w:p w:rsidR="003B4324" w:rsidRPr="00A83E4D" w:rsidRDefault="003B4324" w:rsidP="00C544E0">
            <w:r w:rsidRPr="00A83E4D">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rsidR="003B4324" w:rsidRPr="00A83E4D" w:rsidRDefault="003B4324" w:rsidP="00C544E0">
            <w:pPr>
              <w:rPr>
                <w:szCs w:val="24"/>
              </w:rPr>
            </w:pPr>
            <w:r w:rsidRPr="00A83E4D">
              <w:rPr>
                <w:szCs w:val="24"/>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w:t>
            </w:r>
            <w:r w:rsidRPr="00A83E4D">
              <w:rPr>
                <w:szCs w:val="24"/>
                <w:lang w:val="lt"/>
              </w:rPr>
              <w:lastRenderedPageBreak/>
              <w:t>delspinigius už kiekvieną uždelstą dieną nuo laiku negrąžintos permokos kainos be PVM.</w:t>
            </w:r>
          </w:p>
          <w:p w:rsidR="003B4324" w:rsidRPr="00A83E4D" w:rsidRDefault="003B4324" w:rsidP="00C544E0">
            <w:pPr>
              <w:rPr>
                <w:b/>
                <w:kern w:val="2"/>
                <w:szCs w:val="24"/>
              </w:rPr>
            </w:pPr>
            <w:r w:rsidRPr="00A83E4D">
              <w:rPr>
                <w:kern w:val="2"/>
              </w:rPr>
              <w:t>9.2.3. Tiekėjas privalo sumokėti Pirkėjui netesybas per 10 k. d.</w:t>
            </w:r>
            <w:r w:rsidRPr="00A83E4D">
              <w:rPr>
                <w:bCs/>
                <w:kern w:val="2"/>
                <w:szCs w:val="24"/>
              </w:rPr>
              <w:t xml:space="preserve"> </w:t>
            </w:r>
            <w:r w:rsidRPr="00A83E4D">
              <w:rPr>
                <w:kern w:val="2"/>
              </w:rPr>
              <w:t xml:space="preserve">dienų nuo Pirkėjo pareikalavimo, jeigu netesybų suma nėra </w:t>
            </w:r>
            <w:r w:rsidRPr="00A83E4D">
              <w:t>išskaitoma iš Tiekėjui mokėtinos sumos.</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rsidR="003B4324" w:rsidRPr="00A83E4D" w:rsidRDefault="003B4324" w:rsidP="00C544E0">
            <w:pPr>
              <w:rPr>
                <w:bCs/>
                <w:szCs w:val="24"/>
              </w:rPr>
            </w:pPr>
            <w:r>
              <w:rPr>
                <w:bCs/>
                <w:kern w:val="2"/>
                <w:szCs w:val="24"/>
              </w:rPr>
              <w:t xml:space="preserve">9.3.1. Nutraukus Sutartį dėl esminio Sutarties pažeidimo, nustatyto Sutarties Specialiosiose sąlygose, mokama </w:t>
            </w:r>
            <w:r w:rsidRPr="00A83E4D">
              <w:rPr>
                <w:bCs/>
                <w:kern w:val="2"/>
                <w:szCs w:val="24"/>
              </w:rPr>
              <w:t xml:space="preserve">5 (penkių) </w:t>
            </w:r>
            <w:r>
              <w:rPr>
                <w:bCs/>
                <w:kern w:val="2"/>
                <w:szCs w:val="24"/>
              </w:rPr>
              <w:t>procentų dydžio bauda nuo Pradinės Sutarties vertės, nurodytos Specialiųjų sąlygų 5.2 punkte.</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3B4324" w:rsidRPr="00A83E4D" w:rsidRDefault="003B4324" w:rsidP="00C544E0">
            <w:pPr>
              <w:rPr>
                <w:bCs/>
                <w:color w:val="000000"/>
                <w:kern w:val="2"/>
                <w:szCs w:val="24"/>
              </w:rPr>
            </w:pPr>
            <w:r>
              <w:rPr>
                <w:bCs/>
                <w:color w:val="000000"/>
                <w:kern w:val="2"/>
                <w:szCs w:val="24"/>
              </w:rPr>
              <w:t>Netaikoma</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9.5. Tiekėjui taikomos baudos dėl aplinkosauginių ir (arba) socialinių kriterijų nesilaikymo</w:t>
            </w:r>
          </w:p>
        </w:tc>
        <w:tc>
          <w:tcPr>
            <w:tcW w:w="6441" w:type="dxa"/>
            <w:gridSpan w:val="2"/>
          </w:tcPr>
          <w:p w:rsidR="003B4324" w:rsidRPr="00A83E4D" w:rsidRDefault="003B4324" w:rsidP="00C544E0">
            <w:pPr>
              <w:rPr>
                <w:bCs/>
                <w:color w:val="000000"/>
                <w:kern w:val="2"/>
                <w:szCs w:val="24"/>
              </w:rPr>
            </w:pPr>
            <w:r>
              <w:rPr>
                <w:bCs/>
                <w:color w:val="000000"/>
                <w:kern w:val="2"/>
                <w:szCs w:val="24"/>
              </w:rPr>
              <w:t>Netaikoma</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9.6. Tiekėjui / Pirkėjui taikoma bauda dėl konfidencialumo reikalavimų nesilaikymo</w:t>
            </w:r>
          </w:p>
        </w:tc>
        <w:tc>
          <w:tcPr>
            <w:tcW w:w="6441" w:type="dxa"/>
            <w:gridSpan w:val="2"/>
          </w:tcPr>
          <w:p w:rsidR="003B4324" w:rsidRDefault="003B4324" w:rsidP="00C544E0">
            <w:pPr>
              <w:rPr>
                <w:bCs/>
                <w:kern w:val="2"/>
                <w:szCs w:val="24"/>
              </w:rPr>
            </w:pPr>
            <w:r>
              <w:rPr>
                <w:bCs/>
                <w:kern w:val="2"/>
                <w:szCs w:val="24"/>
              </w:rPr>
              <w:t>Netaikoma</w:t>
            </w:r>
          </w:p>
          <w:p w:rsidR="003B4324" w:rsidRDefault="003B4324" w:rsidP="00C544E0">
            <w:pPr>
              <w:rPr>
                <w:color w:val="4472C4"/>
                <w:kern w:val="2"/>
                <w:szCs w:val="24"/>
              </w:rPr>
            </w:pPr>
          </w:p>
        </w:tc>
      </w:tr>
      <w:tr w:rsidR="003B4324" w:rsidTr="00C544E0">
        <w:trPr>
          <w:trHeight w:val="300"/>
        </w:trPr>
        <w:tc>
          <w:tcPr>
            <w:tcW w:w="3094" w:type="dxa"/>
            <w:gridSpan w:val="2"/>
          </w:tcPr>
          <w:p w:rsidR="003B4324" w:rsidRDefault="003B4324" w:rsidP="00C544E0">
            <w:pPr>
              <w:rPr>
                <w:b/>
                <w:kern w:val="2"/>
                <w:szCs w:val="24"/>
              </w:rPr>
            </w:pPr>
            <w:r>
              <w:rPr>
                <w:b/>
              </w:rPr>
              <w:t>9.7. Tiekėjui taikomos netesybos dėl pirkimo dokumentuose nustatytų Kokybinių kriterijų nepasiekimo Sutarties vykdymo metu</w:t>
            </w:r>
          </w:p>
        </w:tc>
        <w:tc>
          <w:tcPr>
            <w:tcW w:w="6441" w:type="dxa"/>
            <w:gridSpan w:val="2"/>
          </w:tcPr>
          <w:p w:rsidR="003B4324" w:rsidRDefault="003B4324" w:rsidP="00C544E0">
            <w:pPr>
              <w:rPr>
                <w:color w:val="4472C4"/>
                <w:kern w:val="2"/>
                <w:szCs w:val="24"/>
              </w:rPr>
            </w:pPr>
            <w:r>
              <w:rPr>
                <w:bCs/>
                <w:szCs w:val="24"/>
              </w:rPr>
              <w:t>Netaikoma</w:t>
            </w:r>
          </w:p>
          <w:p w:rsidR="003B4324" w:rsidRDefault="003B4324" w:rsidP="00C544E0">
            <w:pPr>
              <w:rPr>
                <w:color w:val="4472C4"/>
                <w:kern w:val="2"/>
                <w:szCs w:val="24"/>
              </w:rPr>
            </w:pPr>
          </w:p>
        </w:tc>
      </w:tr>
      <w:tr w:rsidR="003B4324" w:rsidTr="00C544E0">
        <w:trPr>
          <w:trHeight w:val="1560"/>
        </w:trPr>
        <w:tc>
          <w:tcPr>
            <w:tcW w:w="3094" w:type="dxa"/>
            <w:gridSpan w:val="2"/>
            <w:tcBorders>
              <w:top w:val="single" w:sz="4" w:space="0" w:color="auto"/>
              <w:left w:val="single" w:sz="4" w:space="0" w:color="auto"/>
              <w:bottom w:val="single" w:sz="4" w:space="0" w:color="auto"/>
              <w:right w:val="single" w:sz="4" w:space="0" w:color="auto"/>
            </w:tcBorders>
          </w:tcPr>
          <w:p w:rsidR="003B4324" w:rsidRDefault="003B4324" w:rsidP="00C544E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3B4324" w:rsidRPr="00A83E4D" w:rsidRDefault="003B4324" w:rsidP="00C544E0">
            <w:pPr>
              <w:rPr>
                <w:bCs/>
                <w:kern w:val="2"/>
                <w:szCs w:val="24"/>
              </w:rPr>
            </w:pPr>
            <w:r>
              <w:rPr>
                <w:bCs/>
                <w:kern w:val="2"/>
                <w:szCs w:val="24"/>
              </w:rPr>
              <w:t>Netaikoma</w:t>
            </w:r>
          </w:p>
        </w:tc>
      </w:tr>
      <w:tr w:rsidR="003B4324" w:rsidTr="00C544E0">
        <w:trPr>
          <w:trHeight w:val="300"/>
        </w:trPr>
        <w:tc>
          <w:tcPr>
            <w:tcW w:w="3094" w:type="dxa"/>
            <w:gridSpan w:val="2"/>
          </w:tcPr>
          <w:p w:rsidR="003B4324" w:rsidRDefault="003B4324" w:rsidP="00C544E0">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rsidR="003B4324" w:rsidRPr="00A83E4D" w:rsidRDefault="003B4324" w:rsidP="00C544E0">
            <w:pPr>
              <w:rPr>
                <w:bCs/>
                <w:kern w:val="2"/>
                <w:szCs w:val="24"/>
              </w:rPr>
            </w:pPr>
            <w:r>
              <w:rPr>
                <w:bCs/>
                <w:kern w:val="2"/>
                <w:szCs w:val="24"/>
              </w:rPr>
              <w:t>Netaikoma</w:t>
            </w:r>
          </w:p>
          <w:p w:rsidR="003B4324" w:rsidRDefault="003B4324" w:rsidP="00C544E0">
            <w:pPr>
              <w:rPr>
                <w:color w:val="4472C4"/>
                <w:kern w:val="2"/>
                <w:szCs w:val="24"/>
              </w:rPr>
            </w:pPr>
          </w:p>
        </w:tc>
      </w:tr>
      <w:tr w:rsidR="003B4324" w:rsidTr="00C544E0">
        <w:trPr>
          <w:trHeight w:val="300"/>
        </w:trPr>
        <w:tc>
          <w:tcPr>
            <w:tcW w:w="3094" w:type="dxa"/>
            <w:gridSpan w:val="2"/>
          </w:tcPr>
          <w:p w:rsidR="003B4324" w:rsidRDefault="003B4324" w:rsidP="00C544E0">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rsidR="003B4324" w:rsidRPr="00A83E4D" w:rsidRDefault="003B4324" w:rsidP="00C544E0">
            <w:pPr>
              <w:rPr>
                <w:color w:val="4472C4"/>
                <w:kern w:val="2"/>
                <w:szCs w:val="24"/>
              </w:rPr>
            </w:pPr>
            <w:r w:rsidRPr="00A83E4D">
              <w:rPr>
                <w:bCs/>
                <w:kern w:val="2"/>
                <w:szCs w:val="24"/>
              </w:rPr>
              <w:t>Netaikoma</w:t>
            </w:r>
          </w:p>
        </w:tc>
      </w:tr>
      <w:tr w:rsidR="003B4324" w:rsidTr="00C544E0">
        <w:trPr>
          <w:trHeight w:val="300"/>
        </w:trPr>
        <w:tc>
          <w:tcPr>
            <w:tcW w:w="9535" w:type="dxa"/>
            <w:gridSpan w:val="4"/>
          </w:tcPr>
          <w:p w:rsidR="003B4324" w:rsidRDefault="003B4324" w:rsidP="00C544E0">
            <w:pPr>
              <w:jc w:val="center"/>
              <w:rPr>
                <w:color w:val="4472C4"/>
                <w:kern w:val="2"/>
                <w:szCs w:val="24"/>
              </w:rPr>
            </w:pPr>
            <w:r>
              <w:rPr>
                <w:b/>
                <w:kern w:val="2"/>
                <w:szCs w:val="24"/>
              </w:rPr>
              <w:t>10. ESMINĖS SUTARTIES SĄLYGOS</w:t>
            </w:r>
          </w:p>
        </w:tc>
      </w:tr>
      <w:tr w:rsidR="003B4324" w:rsidTr="00C544E0">
        <w:trPr>
          <w:trHeight w:val="300"/>
        </w:trPr>
        <w:tc>
          <w:tcPr>
            <w:tcW w:w="3094" w:type="dxa"/>
            <w:gridSpan w:val="2"/>
          </w:tcPr>
          <w:p w:rsidR="003B4324" w:rsidRDefault="003B4324" w:rsidP="00C544E0">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rsidR="003B4324" w:rsidRPr="00A83E4D" w:rsidRDefault="003B4324" w:rsidP="00C544E0">
            <w:pPr>
              <w:rPr>
                <w:kern w:val="2"/>
                <w:szCs w:val="24"/>
              </w:rPr>
            </w:pPr>
            <w:r>
              <w:rPr>
                <w:kern w:val="2"/>
                <w:szCs w:val="24"/>
              </w:rPr>
              <w:t>Netaikoma</w:t>
            </w:r>
          </w:p>
        </w:tc>
      </w:tr>
      <w:tr w:rsidR="003B4324" w:rsidTr="00C544E0">
        <w:trPr>
          <w:trHeight w:val="300"/>
        </w:trPr>
        <w:tc>
          <w:tcPr>
            <w:tcW w:w="3094" w:type="dxa"/>
            <w:gridSpan w:val="2"/>
          </w:tcPr>
          <w:p w:rsidR="003B4324" w:rsidRDefault="003B4324" w:rsidP="00C544E0">
            <w:pPr>
              <w:rPr>
                <w:b/>
                <w:kern w:val="2"/>
                <w:szCs w:val="24"/>
                <w:lang w:val="en-US"/>
              </w:rPr>
            </w:pPr>
            <w:r>
              <w:rPr>
                <w:b/>
                <w:bCs/>
              </w:rPr>
              <w:t>10.2. Dideli arba nuolatiniai esminės Sutarties sąlygos vykdymo trūkumai</w:t>
            </w:r>
          </w:p>
        </w:tc>
        <w:tc>
          <w:tcPr>
            <w:tcW w:w="6441" w:type="dxa"/>
            <w:gridSpan w:val="2"/>
          </w:tcPr>
          <w:p w:rsidR="003B4324" w:rsidRPr="004205CE" w:rsidRDefault="003B4324" w:rsidP="00C544E0">
            <w:pPr>
              <w:spacing w:line="276" w:lineRule="auto"/>
              <w:jc w:val="both"/>
              <w:textAlignment w:val="baseline"/>
              <w:rPr>
                <w:kern w:val="2"/>
                <w:szCs w:val="24"/>
                <w:lang w:val="en-US"/>
              </w:rPr>
            </w:pPr>
            <w:r>
              <w:rPr>
                <w:rFonts w:eastAsia="Arial"/>
              </w:rPr>
              <w:t>Netaikoma</w:t>
            </w:r>
          </w:p>
          <w:p w:rsidR="003B4324" w:rsidRDefault="003B4324" w:rsidP="00C544E0">
            <w:pPr>
              <w:rPr>
                <w:kern w:val="2"/>
                <w:szCs w:val="24"/>
              </w:rPr>
            </w:pPr>
          </w:p>
        </w:tc>
      </w:tr>
      <w:tr w:rsidR="003B4324" w:rsidTr="00C544E0">
        <w:trPr>
          <w:trHeight w:val="300"/>
        </w:trPr>
        <w:tc>
          <w:tcPr>
            <w:tcW w:w="9535" w:type="dxa"/>
            <w:gridSpan w:val="4"/>
          </w:tcPr>
          <w:p w:rsidR="003B4324" w:rsidRDefault="003B4324" w:rsidP="00C544E0">
            <w:pPr>
              <w:jc w:val="center"/>
              <w:rPr>
                <w:b/>
                <w:kern w:val="2"/>
                <w:szCs w:val="24"/>
              </w:rPr>
            </w:pPr>
            <w:r>
              <w:rPr>
                <w:b/>
                <w:kern w:val="2"/>
                <w:szCs w:val="24"/>
              </w:rPr>
              <w:t>11. SUTARTIES GALIOJIMAS IR KEITIMAS</w:t>
            </w:r>
          </w:p>
        </w:tc>
      </w:tr>
      <w:tr w:rsidR="003B4324" w:rsidTr="00C544E0">
        <w:trPr>
          <w:trHeight w:val="300"/>
        </w:trPr>
        <w:tc>
          <w:tcPr>
            <w:tcW w:w="3094" w:type="dxa"/>
            <w:gridSpan w:val="2"/>
          </w:tcPr>
          <w:p w:rsidR="003B4324" w:rsidRDefault="003B4324" w:rsidP="00C544E0">
            <w:pPr>
              <w:rPr>
                <w:b/>
                <w:kern w:val="2"/>
                <w:szCs w:val="24"/>
              </w:rPr>
            </w:pPr>
            <w:r>
              <w:rPr>
                <w:b/>
                <w:szCs w:val="24"/>
              </w:rPr>
              <w:t>11.1. Sutarties sudarymas ir įsigaliojimas</w:t>
            </w:r>
          </w:p>
        </w:tc>
        <w:tc>
          <w:tcPr>
            <w:tcW w:w="6441" w:type="dxa"/>
            <w:gridSpan w:val="2"/>
          </w:tcPr>
          <w:p w:rsidR="003B4324" w:rsidRDefault="003B4324" w:rsidP="00C544E0">
            <w:pPr>
              <w:rPr>
                <w:kern w:val="2"/>
                <w:szCs w:val="24"/>
              </w:rPr>
            </w:pPr>
            <w:r>
              <w:rPr>
                <w:kern w:val="2"/>
                <w:szCs w:val="24"/>
              </w:rPr>
              <w:t>Ši Sutartis laikoma sudaryta ir įsigalioja nuo Sutarties pasirašymo dienos (antrosios Šalies pasirašymo dieną).</w:t>
            </w:r>
          </w:p>
          <w:p w:rsidR="003B4324" w:rsidRDefault="003B4324" w:rsidP="00C544E0">
            <w:pPr>
              <w:rPr>
                <w:color w:val="4472C4"/>
                <w:kern w:val="2"/>
                <w:szCs w:val="24"/>
              </w:rPr>
            </w:pPr>
            <w:r>
              <w:rPr>
                <w:color w:val="000000"/>
                <w:kern w:val="2"/>
                <w:szCs w:val="24"/>
              </w:rPr>
              <w:t>Sutartis galioja iki visiško prievolių įvykdymo, bet jos terminas negali būti ilgesnis kaip 2027.02.06 (imtinai)</w:t>
            </w:r>
            <w:r>
              <w:rPr>
                <w:color w:val="4472C4"/>
                <w:kern w:val="2"/>
                <w:szCs w:val="24"/>
              </w:rPr>
              <w:t>.</w:t>
            </w:r>
          </w:p>
        </w:tc>
      </w:tr>
      <w:tr w:rsidR="003B4324" w:rsidTr="00C544E0">
        <w:trPr>
          <w:trHeight w:val="300"/>
        </w:trPr>
        <w:tc>
          <w:tcPr>
            <w:tcW w:w="3094" w:type="dxa"/>
            <w:gridSpan w:val="2"/>
          </w:tcPr>
          <w:p w:rsidR="003B4324" w:rsidRDefault="003B4324" w:rsidP="00C544E0">
            <w:pPr>
              <w:rPr>
                <w:b/>
                <w:kern w:val="2"/>
                <w:szCs w:val="24"/>
              </w:rPr>
            </w:pPr>
            <w:r>
              <w:rPr>
                <w:b/>
                <w:kern w:val="2"/>
                <w:szCs w:val="24"/>
              </w:rPr>
              <w:t>11.2. Sutarties galiojimo termino pratęsimas</w:t>
            </w:r>
          </w:p>
        </w:tc>
        <w:tc>
          <w:tcPr>
            <w:tcW w:w="6441" w:type="dxa"/>
            <w:gridSpan w:val="2"/>
          </w:tcPr>
          <w:p w:rsidR="003B4324" w:rsidRDefault="003B4324" w:rsidP="00C544E0">
            <w:pPr>
              <w:rPr>
                <w:kern w:val="2"/>
                <w:szCs w:val="24"/>
              </w:rPr>
            </w:pPr>
            <w:r>
              <w:rPr>
                <w:kern w:val="2"/>
                <w:szCs w:val="24"/>
              </w:rPr>
              <w:t>Netaikoma</w:t>
            </w:r>
          </w:p>
        </w:tc>
      </w:tr>
      <w:tr w:rsidR="003B4324" w:rsidTr="00C544E0">
        <w:trPr>
          <w:trHeight w:val="300"/>
        </w:trPr>
        <w:tc>
          <w:tcPr>
            <w:tcW w:w="9535" w:type="dxa"/>
            <w:gridSpan w:val="4"/>
          </w:tcPr>
          <w:p w:rsidR="003B4324" w:rsidRDefault="003B4324" w:rsidP="00C544E0">
            <w:pPr>
              <w:jc w:val="center"/>
              <w:rPr>
                <w:b/>
                <w:kern w:val="2"/>
                <w:szCs w:val="24"/>
              </w:rPr>
            </w:pPr>
            <w:r>
              <w:rPr>
                <w:b/>
                <w:kern w:val="2"/>
                <w:szCs w:val="24"/>
              </w:rPr>
              <w:t>12. SUTARTIES NUTRAUKIMAS</w:t>
            </w:r>
          </w:p>
        </w:tc>
      </w:tr>
      <w:tr w:rsidR="003B4324" w:rsidTr="00C544E0">
        <w:trPr>
          <w:trHeight w:val="300"/>
        </w:trPr>
        <w:tc>
          <w:tcPr>
            <w:tcW w:w="3058" w:type="dxa"/>
            <w:tcBorders>
              <w:top w:val="single" w:sz="4" w:space="0" w:color="auto"/>
              <w:left w:val="single" w:sz="4" w:space="0" w:color="auto"/>
              <w:bottom w:val="single" w:sz="4" w:space="0" w:color="auto"/>
              <w:right w:val="single" w:sz="4" w:space="0" w:color="auto"/>
            </w:tcBorders>
          </w:tcPr>
          <w:p w:rsidR="003B4324" w:rsidRDefault="003B4324" w:rsidP="00C544E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3B4324" w:rsidRPr="004205CE" w:rsidRDefault="003B4324" w:rsidP="00C544E0">
            <w:pPr>
              <w:rPr>
                <w:kern w:val="2"/>
                <w:szCs w:val="24"/>
              </w:rPr>
            </w:pPr>
            <w:r>
              <w:rPr>
                <w:kern w:val="2"/>
                <w:szCs w:val="24"/>
              </w:rPr>
              <w:t>Sutartis gali būti nutraukiama rašytiniu Šalių susitarimu arba vienašališkai, Bendrosiose sąlygose nustatyta tvarka.</w:t>
            </w:r>
          </w:p>
        </w:tc>
      </w:tr>
      <w:tr w:rsidR="003B4324" w:rsidTr="00C544E0">
        <w:trPr>
          <w:trHeight w:val="300"/>
        </w:trPr>
        <w:tc>
          <w:tcPr>
            <w:tcW w:w="3058" w:type="dxa"/>
            <w:tcBorders>
              <w:top w:val="single" w:sz="4" w:space="0" w:color="auto"/>
              <w:left w:val="single" w:sz="4" w:space="0" w:color="auto"/>
              <w:bottom w:val="single" w:sz="4" w:space="0" w:color="auto"/>
              <w:right w:val="single" w:sz="4" w:space="0" w:color="auto"/>
            </w:tcBorders>
          </w:tcPr>
          <w:p w:rsidR="003B4324" w:rsidRDefault="003B4324" w:rsidP="00C544E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rsidR="003B4324" w:rsidRPr="00F63C8A" w:rsidRDefault="003B4324" w:rsidP="00C544E0">
            <w:pPr>
              <w:rPr>
                <w:kern w:val="2"/>
                <w:szCs w:val="24"/>
              </w:rPr>
            </w:pPr>
            <w:r w:rsidRPr="00F63C8A">
              <w:rPr>
                <w:kern w:val="2"/>
                <w:szCs w:val="24"/>
              </w:rPr>
              <w:t>12.2.1. jeigu Tiekėjas nevykdo prisiimtų įsipareigojimų už Sutartyje nustatytą Sutarties kainą / įkainius;</w:t>
            </w:r>
          </w:p>
          <w:p w:rsidR="003B4324" w:rsidRPr="00F63C8A" w:rsidRDefault="003B4324" w:rsidP="00C544E0">
            <w:pPr>
              <w:tabs>
                <w:tab w:val="left" w:pos="567"/>
                <w:tab w:val="left" w:pos="851"/>
                <w:tab w:val="left" w:pos="992"/>
                <w:tab w:val="left" w:pos="1134"/>
              </w:tabs>
              <w:spacing w:line="257" w:lineRule="auto"/>
              <w:jc w:val="both"/>
              <w:rPr>
                <w:rFonts w:eastAsia="Arial"/>
                <w:kern w:val="2"/>
                <w:szCs w:val="24"/>
                <w:lang w:val="lt"/>
              </w:rPr>
            </w:pPr>
            <w:r w:rsidRPr="00F63C8A">
              <w:rPr>
                <w:rFonts w:eastAsia="Arial"/>
                <w:kern w:val="2"/>
                <w:szCs w:val="24"/>
                <w:lang w:val="lt"/>
              </w:rPr>
              <w:t>12.2.2. jeigu Tiekėjas pažeidžia Paslaugų suteikimo terminus ir priskaičiuotų netesybų už vėlavimą suma viršija 20 (dvidešimt) proc. Pradinės sutarties vertės;</w:t>
            </w:r>
          </w:p>
          <w:p w:rsidR="003B4324" w:rsidRPr="00F63C8A" w:rsidRDefault="003B4324" w:rsidP="00C544E0">
            <w:pPr>
              <w:tabs>
                <w:tab w:val="left" w:pos="567"/>
                <w:tab w:val="left" w:pos="851"/>
                <w:tab w:val="left" w:pos="992"/>
                <w:tab w:val="left" w:pos="1134"/>
              </w:tabs>
              <w:spacing w:line="257" w:lineRule="auto"/>
              <w:jc w:val="both"/>
              <w:rPr>
                <w:rFonts w:eastAsia="Arial"/>
                <w:kern w:val="2"/>
                <w:szCs w:val="24"/>
                <w:lang w:val="lt"/>
              </w:rPr>
            </w:pPr>
            <w:r w:rsidRPr="00F63C8A">
              <w:rPr>
                <w:rFonts w:eastAsia="Arial"/>
                <w:kern w:val="2"/>
                <w:szCs w:val="24"/>
                <w:lang w:val="lt"/>
              </w:rPr>
              <w:t>12.2.3. Tiekėjas pažeidžia Paslaugų suteikimo terminus ir dėl Paslaugų suteikimo vėlavimo Paslaugos tampa nebereikalingos;</w:t>
            </w:r>
          </w:p>
          <w:p w:rsidR="003B4324" w:rsidRPr="00F63C8A" w:rsidRDefault="003B4324" w:rsidP="00C544E0">
            <w:pPr>
              <w:spacing w:line="257" w:lineRule="auto"/>
              <w:rPr>
                <w:rFonts w:eastAsia="Arial"/>
                <w:kern w:val="2"/>
                <w:szCs w:val="24"/>
              </w:rPr>
            </w:pPr>
            <w:r w:rsidRPr="00F63C8A">
              <w:rPr>
                <w:rFonts w:eastAsia="Arial"/>
                <w:kern w:val="2"/>
                <w:szCs w:val="24"/>
                <w:lang w:val="lt"/>
              </w:rPr>
              <w:t>12.2.4. Tiekėjas 2 (du) kartus pažeidžia esminę Sutarties sąlygą.</w:t>
            </w:r>
          </w:p>
        </w:tc>
      </w:tr>
      <w:tr w:rsidR="003B4324" w:rsidTr="00C544E0">
        <w:trPr>
          <w:trHeight w:val="300"/>
        </w:trPr>
        <w:tc>
          <w:tcPr>
            <w:tcW w:w="9535" w:type="dxa"/>
            <w:gridSpan w:val="4"/>
          </w:tcPr>
          <w:p w:rsidR="003B4324" w:rsidRDefault="003B4324" w:rsidP="00C544E0">
            <w:pPr>
              <w:jc w:val="center"/>
              <w:rPr>
                <w:kern w:val="2"/>
                <w:szCs w:val="24"/>
              </w:rPr>
            </w:pPr>
            <w:r>
              <w:rPr>
                <w:b/>
                <w:kern w:val="2"/>
                <w:szCs w:val="24"/>
              </w:rPr>
              <w:t>13. APLINKOS APSAUGOS IR SOCIALINIAI KRITERIJAI</w:t>
            </w:r>
          </w:p>
        </w:tc>
      </w:tr>
      <w:tr w:rsidR="003B4324" w:rsidTr="00C544E0">
        <w:trPr>
          <w:trHeight w:val="300"/>
        </w:trPr>
        <w:tc>
          <w:tcPr>
            <w:tcW w:w="3058" w:type="dxa"/>
          </w:tcPr>
          <w:p w:rsidR="003B4324" w:rsidRDefault="003B4324" w:rsidP="00C544E0">
            <w:pPr>
              <w:rPr>
                <w:b/>
                <w:kern w:val="2"/>
                <w:szCs w:val="24"/>
              </w:rPr>
            </w:pPr>
            <w:r>
              <w:rPr>
                <w:b/>
                <w:kern w:val="2"/>
                <w:szCs w:val="24"/>
              </w:rPr>
              <w:t xml:space="preserve">13.1. Su perkamomis paslaugomis susiję  aplinkos apsaugos kriterijai </w:t>
            </w:r>
          </w:p>
        </w:tc>
        <w:tc>
          <w:tcPr>
            <w:tcW w:w="6477" w:type="dxa"/>
            <w:gridSpan w:val="3"/>
          </w:tcPr>
          <w:p w:rsidR="003B4324" w:rsidRPr="00BA6324" w:rsidRDefault="003B4324" w:rsidP="00C544E0">
            <w:pPr>
              <w:jc w:val="both"/>
              <w:rPr>
                <w:color w:val="000000"/>
              </w:rPr>
            </w:pPr>
            <w:r>
              <w:rPr>
                <w:kern w:val="2"/>
                <w:szCs w:val="24"/>
                <w:shd w:val="clear" w:color="auto" w:fill="FFFFFF"/>
              </w:rPr>
              <w:t xml:space="preserve">13.1.1. </w:t>
            </w:r>
            <w: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(toliau – Tvarkos aprašas) 4.4.3. papunkčiu – perkama tik</w:t>
            </w:r>
            <w:r>
              <w:rPr>
                <w:color w:val="000000"/>
              </w:rPr>
              <w:t xml:space="preserve"> nematerialaus pobūdžio paslauga, nesusijusi su materialaus objekto sukūrimu, kurios teikimo metu nėra numatomas reikšmingas neigiamas poveikis aplinkai, nesukuriamas taršos šaltinis ir negeneruojamos atliekos.</w:t>
            </w:r>
          </w:p>
          <w:p w:rsidR="003B4324" w:rsidRDefault="003B4324" w:rsidP="00C544E0">
            <w:pPr>
              <w:rPr>
                <w:kern w:val="2"/>
                <w:szCs w:val="24"/>
              </w:rPr>
            </w:pPr>
          </w:p>
        </w:tc>
      </w:tr>
      <w:tr w:rsidR="003B4324" w:rsidTr="00C544E0">
        <w:trPr>
          <w:trHeight w:val="300"/>
        </w:trPr>
        <w:tc>
          <w:tcPr>
            <w:tcW w:w="3058" w:type="dxa"/>
          </w:tcPr>
          <w:p w:rsidR="003B4324" w:rsidRDefault="003B4324" w:rsidP="00C544E0">
            <w:pPr>
              <w:rPr>
                <w:b/>
                <w:kern w:val="2"/>
                <w:szCs w:val="24"/>
              </w:rPr>
            </w:pPr>
            <w:r>
              <w:rPr>
                <w:b/>
                <w:kern w:val="2"/>
                <w:szCs w:val="24"/>
              </w:rPr>
              <w:t>13.2. Su perkamomis Paslaugomis susiję socialiniai kriterijai</w:t>
            </w:r>
          </w:p>
        </w:tc>
        <w:tc>
          <w:tcPr>
            <w:tcW w:w="6477" w:type="dxa"/>
            <w:gridSpan w:val="3"/>
          </w:tcPr>
          <w:p w:rsidR="003B4324" w:rsidRPr="00BA6324" w:rsidRDefault="003B4324" w:rsidP="00C544E0">
            <w:pPr>
              <w:rPr>
                <w:color w:val="000000"/>
                <w:kern w:val="2"/>
                <w:szCs w:val="24"/>
                <w:shd w:val="clear" w:color="auto" w:fill="FFFFFF"/>
              </w:rPr>
            </w:pPr>
            <w:r>
              <w:rPr>
                <w:color w:val="000000"/>
                <w:kern w:val="2"/>
                <w:szCs w:val="24"/>
                <w:shd w:val="clear" w:color="auto" w:fill="FFFFFF"/>
              </w:rPr>
              <w:t>Netaikoma</w:t>
            </w:r>
          </w:p>
        </w:tc>
      </w:tr>
      <w:tr w:rsidR="003B4324" w:rsidTr="00C544E0">
        <w:trPr>
          <w:trHeight w:val="300"/>
        </w:trPr>
        <w:tc>
          <w:tcPr>
            <w:tcW w:w="9535" w:type="dxa"/>
            <w:gridSpan w:val="4"/>
          </w:tcPr>
          <w:p w:rsidR="003B4324" w:rsidRPr="00BA6324" w:rsidRDefault="003B4324" w:rsidP="00C544E0">
            <w:pPr>
              <w:jc w:val="center"/>
              <w:rPr>
                <w:b/>
                <w:kern w:val="2"/>
                <w:szCs w:val="24"/>
              </w:rPr>
            </w:pPr>
            <w:r>
              <w:rPr>
                <w:b/>
                <w:kern w:val="2"/>
                <w:szCs w:val="24"/>
              </w:rPr>
              <w:t xml:space="preserve">14. BENDRŲJŲ SĄLYGŲ PAKEITIMAI IR PAPILDYMAI </w:t>
            </w:r>
          </w:p>
        </w:tc>
      </w:tr>
      <w:tr w:rsidR="003B4324" w:rsidTr="00C544E0">
        <w:trPr>
          <w:trHeight w:val="300"/>
        </w:trPr>
        <w:tc>
          <w:tcPr>
            <w:tcW w:w="3058" w:type="dxa"/>
          </w:tcPr>
          <w:p w:rsidR="003B4324" w:rsidRDefault="003B4324" w:rsidP="00C544E0">
            <w:pPr>
              <w:rPr>
                <w:b/>
                <w:kern w:val="2"/>
                <w:szCs w:val="24"/>
              </w:rPr>
            </w:pPr>
            <w:r>
              <w:rPr>
                <w:b/>
                <w:kern w:val="2"/>
                <w:szCs w:val="24"/>
              </w:rPr>
              <w:t>14.1.</w:t>
            </w:r>
          </w:p>
        </w:tc>
        <w:tc>
          <w:tcPr>
            <w:tcW w:w="6477" w:type="dxa"/>
            <w:gridSpan w:val="3"/>
          </w:tcPr>
          <w:p w:rsidR="003B4324" w:rsidRDefault="003B4324" w:rsidP="00C544E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B4324" w:rsidTr="00C544E0">
        <w:trPr>
          <w:trHeight w:val="300"/>
        </w:trPr>
        <w:tc>
          <w:tcPr>
            <w:tcW w:w="9535" w:type="dxa"/>
            <w:gridSpan w:val="4"/>
          </w:tcPr>
          <w:p w:rsidR="003B4324" w:rsidRDefault="003B4324" w:rsidP="00C544E0">
            <w:pPr>
              <w:jc w:val="center"/>
              <w:rPr>
                <w:b/>
                <w:kern w:val="2"/>
                <w:szCs w:val="24"/>
              </w:rPr>
            </w:pPr>
            <w:r>
              <w:rPr>
                <w:b/>
                <w:kern w:val="2"/>
                <w:szCs w:val="24"/>
              </w:rPr>
              <w:t>15. SUTARTIES PRIEDAI</w:t>
            </w:r>
          </w:p>
        </w:tc>
      </w:tr>
      <w:tr w:rsidR="003B4324" w:rsidTr="00C544E0">
        <w:trPr>
          <w:trHeight w:val="300"/>
        </w:trPr>
        <w:tc>
          <w:tcPr>
            <w:tcW w:w="3058" w:type="dxa"/>
          </w:tcPr>
          <w:p w:rsidR="003B4324" w:rsidRDefault="003B4324" w:rsidP="00C544E0">
            <w:pPr>
              <w:jc w:val="center"/>
              <w:rPr>
                <w:b/>
                <w:kern w:val="2"/>
                <w:szCs w:val="24"/>
              </w:rPr>
            </w:pPr>
            <w:r>
              <w:rPr>
                <w:b/>
                <w:kern w:val="2"/>
                <w:szCs w:val="24"/>
              </w:rPr>
              <w:t>15.1. Priedas Nr. 1</w:t>
            </w:r>
          </w:p>
        </w:tc>
        <w:tc>
          <w:tcPr>
            <w:tcW w:w="6477" w:type="dxa"/>
            <w:gridSpan w:val="3"/>
          </w:tcPr>
          <w:p w:rsidR="003B4324" w:rsidRDefault="003B4324" w:rsidP="00C544E0">
            <w:pPr>
              <w:jc w:val="center"/>
              <w:rPr>
                <w:b/>
                <w:kern w:val="2"/>
                <w:szCs w:val="24"/>
              </w:rPr>
            </w:pPr>
            <w:r>
              <w:rPr>
                <w:b/>
                <w:kern w:val="2"/>
                <w:szCs w:val="24"/>
              </w:rPr>
              <w:t>Techninė specifikacija</w:t>
            </w:r>
          </w:p>
        </w:tc>
      </w:tr>
      <w:tr w:rsidR="003B4324" w:rsidTr="00C544E0">
        <w:trPr>
          <w:trHeight w:val="300"/>
        </w:trPr>
        <w:tc>
          <w:tcPr>
            <w:tcW w:w="3058" w:type="dxa"/>
          </w:tcPr>
          <w:p w:rsidR="003B4324" w:rsidRDefault="003B4324" w:rsidP="00C544E0">
            <w:pPr>
              <w:jc w:val="center"/>
              <w:rPr>
                <w:b/>
                <w:kern w:val="2"/>
                <w:szCs w:val="24"/>
              </w:rPr>
            </w:pPr>
            <w:r>
              <w:rPr>
                <w:b/>
                <w:kern w:val="2"/>
                <w:szCs w:val="24"/>
              </w:rPr>
              <w:lastRenderedPageBreak/>
              <w:t>15.2. Priedas Nr. 2</w:t>
            </w:r>
          </w:p>
        </w:tc>
        <w:tc>
          <w:tcPr>
            <w:tcW w:w="6477" w:type="dxa"/>
            <w:gridSpan w:val="3"/>
          </w:tcPr>
          <w:p w:rsidR="003B4324" w:rsidRDefault="003B4324" w:rsidP="00C544E0">
            <w:pPr>
              <w:jc w:val="center"/>
              <w:rPr>
                <w:b/>
                <w:kern w:val="2"/>
                <w:szCs w:val="24"/>
              </w:rPr>
            </w:pPr>
            <w:r>
              <w:rPr>
                <w:b/>
                <w:kern w:val="2"/>
                <w:szCs w:val="24"/>
              </w:rPr>
              <w:t>Pasiūlymas</w:t>
            </w:r>
          </w:p>
        </w:tc>
      </w:tr>
      <w:tr w:rsidR="003B4324" w:rsidTr="00C544E0">
        <w:trPr>
          <w:trHeight w:val="300"/>
        </w:trPr>
        <w:tc>
          <w:tcPr>
            <w:tcW w:w="3058" w:type="dxa"/>
          </w:tcPr>
          <w:p w:rsidR="003B4324" w:rsidRDefault="003B4324" w:rsidP="00C544E0">
            <w:pPr>
              <w:jc w:val="center"/>
              <w:rPr>
                <w:b/>
                <w:kern w:val="2"/>
                <w:szCs w:val="24"/>
              </w:rPr>
            </w:pPr>
            <w:r>
              <w:rPr>
                <w:b/>
                <w:kern w:val="2"/>
                <w:szCs w:val="24"/>
              </w:rPr>
              <w:t>15.3. Priedas Nr. 3</w:t>
            </w:r>
          </w:p>
        </w:tc>
        <w:tc>
          <w:tcPr>
            <w:tcW w:w="6477" w:type="dxa"/>
            <w:gridSpan w:val="3"/>
          </w:tcPr>
          <w:p w:rsidR="003B4324" w:rsidRPr="00F63C8A" w:rsidRDefault="003B4324" w:rsidP="00C544E0">
            <w:pPr>
              <w:jc w:val="center"/>
              <w:rPr>
                <w:b/>
                <w:kern w:val="2"/>
                <w:szCs w:val="24"/>
              </w:rPr>
            </w:pPr>
            <w:r w:rsidRPr="00F63C8A">
              <w:rPr>
                <w:b/>
                <w:kern w:val="2"/>
                <w:szCs w:val="24"/>
              </w:rPr>
              <w:t>Sutarties vykdymui pasitelkiami s</w:t>
            </w:r>
            <w:r>
              <w:rPr>
                <w:b/>
                <w:kern w:val="2"/>
                <w:szCs w:val="24"/>
              </w:rPr>
              <w:t>ubtiekėjai ir (ar) specialistai</w:t>
            </w:r>
          </w:p>
        </w:tc>
      </w:tr>
      <w:tr w:rsidR="003B4324" w:rsidTr="00C544E0">
        <w:tc>
          <w:tcPr>
            <w:tcW w:w="9535" w:type="dxa"/>
            <w:gridSpan w:val="4"/>
          </w:tcPr>
          <w:p w:rsidR="003B4324" w:rsidRDefault="003B4324" w:rsidP="00C544E0">
            <w:pPr>
              <w:jc w:val="center"/>
              <w:rPr>
                <w:b/>
                <w:kern w:val="2"/>
                <w:szCs w:val="24"/>
              </w:rPr>
            </w:pPr>
            <w:r>
              <w:rPr>
                <w:b/>
                <w:kern w:val="2"/>
                <w:szCs w:val="24"/>
              </w:rPr>
              <w:t>16. ŠALIŲ ATSTOVŲ PARAŠAI</w:t>
            </w:r>
          </w:p>
        </w:tc>
      </w:tr>
      <w:tr w:rsidR="003B4324" w:rsidTr="00C544E0">
        <w:tc>
          <w:tcPr>
            <w:tcW w:w="5224" w:type="dxa"/>
            <w:gridSpan w:val="3"/>
          </w:tcPr>
          <w:p w:rsidR="003B4324" w:rsidRDefault="003B4324" w:rsidP="00C544E0">
            <w:pPr>
              <w:jc w:val="center"/>
              <w:rPr>
                <w:b/>
                <w:kern w:val="2"/>
                <w:szCs w:val="24"/>
              </w:rPr>
            </w:pPr>
            <w:r>
              <w:rPr>
                <w:b/>
                <w:kern w:val="2"/>
                <w:szCs w:val="24"/>
              </w:rPr>
              <w:t>PIRKĖJAS</w:t>
            </w:r>
          </w:p>
        </w:tc>
        <w:tc>
          <w:tcPr>
            <w:tcW w:w="4311" w:type="dxa"/>
          </w:tcPr>
          <w:p w:rsidR="003B4324" w:rsidRDefault="003B4324" w:rsidP="00C544E0">
            <w:pPr>
              <w:jc w:val="center"/>
              <w:rPr>
                <w:b/>
                <w:kern w:val="2"/>
                <w:szCs w:val="24"/>
              </w:rPr>
            </w:pPr>
            <w:r>
              <w:rPr>
                <w:b/>
                <w:kern w:val="2"/>
                <w:szCs w:val="24"/>
              </w:rPr>
              <w:t>TIEKĖJAS</w:t>
            </w:r>
          </w:p>
        </w:tc>
      </w:tr>
      <w:tr w:rsidR="003B4324" w:rsidTr="00C544E0">
        <w:tc>
          <w:tcPr>
            <w:tcW w:w="5224" w:type="dxa"/>
            <w:gridSpan w:val="3"/>
          </w:tcPr>
          <w:p w:rsidR="003B4324" w:rsidRDefault="003B4324" w:rsidP="00C544E0">
            <w:pPr>
              <w:jc w:val="center"/>
              <w:rPr>
                <w:color w:val="4472C4"/>
                <w:kern w:val="2"/>
                <w:szCs w:val="24"/>
              </w:rPr>
            </w:pPr>
            <w:r>
              <w:rPr>
                <w:color w:val="4472C4"/>
                <w:kern w:val="2"/>
                <w:szCs w:val="24"/>
              </w:rPr>
              <w:t>(nurodomos atstovo pareigos, vardas, pavardė)</w:t>
            </w:r>
          </w:p>
        </w:tc>
        <w:tc>
          <w:tcPr>
            <w:tcW w:w="4311" w:type="dxa"/>
          </w:tcPr>
          <w:p w:rsidR="003B4324" w:rsidRDefault="003B4324" w:rsidP="00C544E0">
            <w:pPr>
              <w:jc w:val="center"/>
              <w:rPr>
                <w:b/>
                <w:kern w:val="2"/>
                <w:szCs w:val="24"/>
              </w:rPr>
            </w:pPr>
            <w:r>
              <w:rPr>
                <w:color w:val="4472C4"/>
                <w:kern w:val="2"/>
                <w:szCs w:val="24"/>
              </w:rPr>
              <w:t>(nurodomos atstovo pareigos, vardas, pavardė)</w:t>
            </w:r>
          </w:p>
        </w:tc>
      </w:tr>
      <w:tr w:rsidR="003B4324" w:rsidTr="00C544E0">
        <w:tc>
          <w:tcPr>
            <w:tcW w:w="5224" w:type="dxa"/>
            <w:gridSpan w:val="3"/>
          </w:tcPr>
          <w:p w:rsidR="003B4324" w:rsidRDefault="003B4324" w:rsidP="00C544E0">
            <w:pPr>
              <w:jc w:val="center"/>
              <w:rPr>
                <w:b/>
                <w:color w:val="4472C4"/>
                <w:kern w:val="2"/>
                <w:szCs w:val="24"/>
              </w:rPr>
            </w:pPr>
          </w:p>
          <w:p w:rsidR="003B4324" w:rsidRDefault="003B4324" w:rsidP="00C544E0">
            <w:pPr>
              <w:jc w:val="center"/>
              <w:rPr>
                <w:b/>
                <w:color w:val="4472C4"/>
                <w:kern w:val="2"/>
                <w:szCs w:val="24"/>
              </w:rPr>
            </w:pPr>
            <w:r>
              <w:rPr>
                <w:b/>
                <w:color w:val="4472C4"/>
                <w:kern w:val="2"/>
                <w:szCs w:val="24"/>
              </w:rPr>
              <w:t>(parašas)</w:t>
            </w:r>
          </w:p>
          <w:p w:rsidR="003B4324" w:rsidRDefault="003B4324" w:rsidP="00C544E0">
            <w:pPr>
              <w:jc w:val="center"/>
              <w:rPr>
                <w:b/>
                <w:color w:val="4472C4"/>
                <w:kern w:val="2"/>
                <w:szCs w:val="24"/>
              </w:rPr>
            </w:pPr>
          </w:p>
          <w:p w:rsidR="003B4324" w:rsidRDefault="003B4324" w:rsidP="00C544E0">
            <w:pPr>
              <w:jc w:val="center"/>
              <w:rPr>
                <w:b/>
                <w:color w:val="4472C4"/>
                <w:kern w:val="2"/>
                <w:szCs w:val="24"/>
              </w:rPr>
            </w:pPr>
          </w:p>
        </w:tc>
        <w:tc>
          <w:tcPr>
            <w:tcW w:w="4311" w:type="dxa"/>
          </w:tcPr>
          <w:p w:rsidR="003B4324" w:rsidRDefault="003B4324" w:rsidP="00C544E0">
            <w:pPr>
              <w:jc w:val="center"/>
              <w:rPr>
                <w:b/>
                <w:color w:val="4472C4"/>
                <w:kern w:val="2"/>
                <w:szCs w:val="24"/>
              </w:rPr>
            </w:pPr>
          </w:p>
          <w:p w:rsidR="003B4324" w:rsidRDefault="003B4324" w:rsidP="00C544E0">
            <w:pPr>
              <w:jc w:val="center"/>
              <w:rPr>
                <w:b/>
                <w:color w:val="4472C4"/>
                <w:kern w:val="2"/>
                <w:szCs w:val="24"/>
              </w:rPr>
            </w:pPr>
            <w:r>
              <w:rPr>
                <w:b/>
                <w:color w:val="4472C4"/>
                <w:kern w:val="2"/>
                <w:szCs w:val="24"/>
              </w:rPr>
              <w:t>(parašas)</w:t>
            </w:r>
          </w:p>
        </w:tc>
      </w:tr>
    </w:tbl>
    <w:p w:rsidR="003B4324" w:rsidRDefault="003B4324" w:rsidP="003B4324">
      <w:pPr>
        <w:rPr>
          <w:szCs w:val="24"/>
        </w:rPr>
      </w:pPr>
    </w:p>
    <w:p w:rsidR="003B4324" w:rsidRDefault="003B4324" w:rsidP="003B4324">
      <w:pPr>
        <w:rPr>
          <w:szCs w:val="24"/>
        </w:rPr>
      </w:pPr>
    </w:p>
    <w:p w:rsidR="003B4324" w:rsidRDefault="003B4324" w:rsidP="003B4324">
      <w:pPr>
        <w:tabs>
          <w:tab w:val="left" w:pos="5400"/>
        </w:tabs>
        <w:jc w:val="center"/>
        <w:textAlignment w:val="center"/>
      </w:pPr>
      <w:r>
        <w:rPr>
          <w:b/>
          <w:bCs/>
        </w:rPr>
        <w:t>______________</w:t>
      </w:r>
    </w:p>
    <w:p w:rsidR="003B4324" w:rsidRDefault="003B4324" w:rsidP="003B4324"/>
    <w:p w:rsidR="003B4324" w:rsidRDefault="003B4324" w:rsidP="003B4324"/>
    <w:p w:rsidR="003B4324" w:rsidRPr="0095495A" w:rsidRDefault="003B4324" w:rsidP="003B4324"/>
    <w:p w:rsidR="00B414CC" w:rsidRDefault="00B414CC"/>
    <w:sectPr w:rsidR="00B414CC">
      <w:headerReference w:type="default" r:id="rId7"/>
      <w:footerReference w:type="default" r:id="rId8"/>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D20" w:rsidRDefault="003B4324">
    <w:pPr>
      <w:tabs>
        <w:tab w:val="center" w:pos="4680"/>
        <w:tab w:val="right" w:pos="9360"/>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D20" w:rsidRDefault="003B432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3</w:t>
    </w:r>
    <w:r>
      <w:rPr>
        <w:rFonts w:ascii="Arial" w:eastAsia="Arial" w:hAnsi="Arial" w:cs="Arial"/>
        <w:sz w:val="18"/>
        <w:szCs w:val="18"/>
      </w:rPr>
      <w:fldChar w:fldCharType="end"/>
    </w:r>
  </w:p>
  <w:p w:rsidR="00DF1D20" w:rsidRDefault="003B4324">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324"/>
    <w:rsid w:val="003B4324"/>
    <w:rsid w:val="00B41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A0B21D-8D5B-4B3A-8911-D8BC89A9A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324"/>
    <w:pPr>
      <w:spacing w:after="0" w:line="240" w:lineRule="auto"/>
    </w:pPr>
    <w:rPr>
      <w:rFonts w:eastAsia="Times New Roman" w:cs="Times New Roman"/>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3B4324"/>
    <w:rPr>
      <w:color w:val="0563C1" w:themeColor="hyperlink"/>
      <w:u w:val="single"/>
    </w:rPr>
  </w:style>
  <w:style w:type="character" w:customStyle="1" w:styleId="normaltextrun">
    <w:name w:val="normaltextrun"/>
    <w:basedOn w:val="DefaultParagraphFont"/>
    <w:rsid w:val="003B4324"/>
  </w:style>
  <w:style w:type="character" w:customStyle="1" w:styleId="eop">
    <w:name w:val="eop"/>
    <w:basedOn w:val="DefaultParagraphFont"/>
    <w:rsid w:val="003B4324"/>
  </w:style>
  <w:style w:type="paragraph" w:customStyle="1" w:styleId="paragraph">
    <w:name w:val="paragraph"/>
    <w:basedOn w:val="Normal"/>
    <w:rsid w:val="003B4324"/>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vajune@uratc.lt" TargetMode="External"/><Relationship Id="rId5" Type="http://schemas.openxmlformats.org/officeDocument/2006/relationships/hyperlink" Target="mailto:vaida@uratc.lt" TargetMode="External"/><Relationship Id="rId10" Type="http://schemas.openxmlformats.org/officeDocument/2006/relationships/theme" Target="theme/theme1.xml"/><Relationship Id="rId4" Type="http://schemas.openxmlformats.org/officeDocument/2006/relationships/hyperlink" Target="mailto:info@uratc.lt" TargetMode="Externa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1729</Words>
  <Characters>9860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Zygimantas</dc:creator>
  <cp:keywords/>
  <dc:description/>
  <cp:lastModifiedBy>Zygimantas</cp:lastModifiedBy>
  <cp:revision>1</cp:revision>
  <dcterms:created xsi:type="dcterms:W3CDTF">2025-12-12T11:00:00Z</dcterms:created>
  <dcterms:modified xsi:type="dcterms:W3CDTF">2025-12-12T11:04:00Z</dcterms:modified>
</cp:coreProperties>
</file>